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1</w:t>
      </w:r>
    </w:p>
    <w:p>
      <w:pPr>
        <w:pStyle w:val="2"/>
      </w:pPr>
    </w:p>
    <w:p>
      <w:pPr>
        <w:spacing w:line="540" w:lineRule="exact"/>
        <w:jc w:val="center"/>
        <w:rPr>
          <w:rFonts w:ascii="方正小标宋简体" w:hAnsi="Calibri" w:eastAsia="方正小标宋简体"/>
          <w:b w:val="0"/>
          <w:bCs w:val="0"/>
          <w:sz w:val="44"/>
          <w:szCs w:val="44"/>
        </w:rPr>
      </w:pPr>
      <w:r>
        <w:rPr>
          <w:rFonts w:hint="eastAsia" w:ascii="方正小标宋简体" w:hAnsi="Calibri" w:eastAsia="方正小标宋简体"/>
          <w:b w:val="0"/>
          <w:bCs w:val="0"/>
          <w:sz w:val="44"/>
          <w:szCs w:val="44"/>
        </w:rPr>
        <w:t>第八届中国国际“互联网+”大学生</w:t>
      </w:r>
    </w:p>
    <w:p>
      <w:pPr>
        <w:spacing w:line="540" w:lineRule="exact"/>
        <w:jc w:val="center"/>
        <w:rPr>
          <w:rFonts w:ascii="方正小标宋简体" w:hAnsi="Calibri" w:eastAsia="方正小标宋简体"/>
          <w:b w:val="0"/>
          <w:bCs w:val="0"/>
          <w:sz w:val="44"/>
          <w:szCs w:val="44"/>
        </w:rPr>
      </w:pPr>
      <w:r>
        <w:rPr>
          <w:rFonts w:hint="eastAsia" w:ascii="方正小标宋简体" w:hAnsi="Calibri" w:eastAsia="方正小标宋简体"/>
          <w:b w:val="0"/>
          <w:bCs w:val="0"/>
          <w:sz w:val="44"/>
          <w:szCs w:val="44"/>
        </w:rPr>
        <w:t>创新创业大赛高教主赛道方案</w:t>
      </w:r>
    </w:p>
    <w:p>
      <w:pPr>
        <w:spacing w:line="540" w:lineRule="exact"/>
        <w:ind w:firstLine="640" w:firstLineChars="200"/>
        <w:rPr>
          <w:rFonts w:ascii="仿宋_GB2312" w:eastAsia="仿宋_GB2312"/>
          <w:sz w:val="32"/>
          <w:szCs w:val="32"/>
        </w:rPr>
      </w:pP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第八届中国国际“互联网+”大学生创新创业大赛设高教主赛道（含国际参赛项目），具体实施方案如下。</w:t>
      </w:r>
    </w:p>
    <w:p>
      <w:pPr>
        <w:spacing w:line="540" w:lineRule="exact"/>
        <w:ind w:firstLine="640" w:firstLineChars="200"/>
        <w:jc w:val="both"/>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（一）本赛道设置金奖、银奖、铜奖，中国大陆参赛项目设金奖150个、银奖350个、铜奖1000个，中国港澳台地区参赛项目设金奖5个、银奖15个、铜奖另定，国际参赛项目设金奖50个、银奖100个、铜奖350个。</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（二）本赛道设置最佳创意奖、最佳带动就业奖、最具商业价值奖等若干单项奖。</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（三）</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widowControl/>
        <w:spacing w:line="540" w:lineRule="exact"/>
        <w:jc w:val="both"/>
        <w:rPr>
          <w:rFonts w:ascii="仿宋_GB2312" w:eastAsia="仿宋_GB2312"/>
          <w:sz w:val="32"/>
          <w:szCs w:val="32"/>
        </w:rPr>
      </w:pPr>
      <w:r>
        <w:rPr>
          <w:rFonts w:ascii="仿宋_GB2312" w:eastAsia="仿宋_GB2312"/>
          <w:sz w:val="32"/>
          <w:szCs w:val="32"/>
        </w:rPr>
        <w:br w:type="page"/>
      </w: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pStyle w:val="2"/>
      </w:pPr>
    </w:p>
    <w:p>
      <w:pPr>
        <w:spacing w:line="540" w:lineRule="exact"/>
        <w:jc w:val="center"/>
        <w:rPr>
          <w:rFonts w:ascii="方正小标宋简体" w:hAnsi="Calibri" w:eastAsia="方正小标宋简体"/>
          <w:b w:val="0"/>
          <w:bCs w:val="0"/>
          <w:sz w:val="44"/>
          <w:szCs w:val="44"/>
        </w:rPr>
      </w:pPr>
      <w:r>
        <w:rPr>
          <w:rFonts w:hint="eastAsia" w:ascii="方正小标宋简体" w:hAnsi="Calibri" w:eastAsia="方正小标宋简体"/>
          <w:b w:val="0"/>
          <w:bCs w:val="0"/>
          <w:sz w:val="44"/>
          <w:szCs w:val="44"/>
        </w:rPr>
        <w:t>第八届中国国际“互联网+”大学生创新</w:t>
      </w:r>
    </w:p>
    <w:p>
      <w:pPr>
        <w:spacing w:line="540" w:lineRule="exact"/>
        <w:jc w:val="center"/>
        <w:rPr>
          <w:rFonts w:ascii="方正小标宋简体" w:hAnsi="Calibri" w:eastAsia="方正小标宋简体"/>
          <w:b w:val="0"/>
          <w:bCs w:val="0"/>
          <w:sz w:val="44"/>
          <w:szCs w:val="44"/>
        </w:rPr>
      </w:pPr>
      <w:r>
        <w:rPr>
          <w:rFonts w:hint="eastAsia" w:ascii="方正小标宋简体" w:hAnsi="Calibri" w:eastAsia="方正小标宋简体"/>
          <w:b w:val="0"/>
          <w:bCs w:val="0"/>
          <w:sz w:val="44"/>
          <w:szCs w:val="44"/>
        </w:rPr>
        <w:t>创业大赛“青年红色筑梦之旅”活动方案</w:t>
      </w:r>
    </w:p>
    <w:p>
      <w:pPr>
        <w:spacing w:line="540" w:lineRule="exact"/>
        <w:rPr>
          <w:rFonts w:ascii="仿宋_GB2312" w:eastAsia="仿宋_GB2312"/>
          <w:sz w:val="32"/>
          <w:szCs w:val="32"/>
        </w:rPr>
      </w:pP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第八届中国国际“互联网+”大学生创新创业大赛继续在更大范围、更高层次、更有温度、更深程度上开展“青年红色筑梦之旅”活动。具体方案如下。</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红色青春筑梦创业人生 绿色发展助力乡村振兴</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深入贯彻落实习近平总书记给“青年红色筑梦之旅”活动大学生重要回信精神，围绕迎接党的二十大胜利召开，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（一）制定方案（2022年4月）</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w:t>
      </w:r>
      <w:r>
        <w:rPr>
          <w:rFonts w:ascii="仿宋_GB2312" w:eastAsia="仿宋_GB2312"/>
          <w:sz w:val="32"/>
          <w:szCs w:val="32"/>
        </w:rPr>
        <w:t>022</w:t>
      </w:r>
      <w:r>
        <w:rPr>
          <w:rFonts w:hint="eastAsia" w:ascii="仿宋_GB2312" w:eastAsia="仿宋_GB2312"/>
          <w:sz w:val="32"/>
          <w:szCs w:val="32"/>
        </w:rPr>
        <w:t>年4月30日前报送至大赛组委会（电子邮箱：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（二）活动报名（2022年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7</w:t>
      </w:r>
      <w:r>
        <w:rPr>
          <w:rFonts w:hint="eastAsia" w:ascii="楷体_GB2312" w:eastAsia="楷体_GB2312"/>
          <w:sz w:val="32"/>
          <w:szCs w:val="32"/>
        </w:rPr>
        <w:t>月）</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日至7月31日。</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（三）启动仪式（2022年4月）</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大赛组委会将于4月下旬在重庆市举行2022年“青年红色筑梦之旅”活动全国启动仪式，举办多项同期活动，具体安排另行通知。</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（四）组织实施（2022年4—9月）</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（五）总结表彰（2022年9—10月）</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各地各高校要及时做好本次活动的经验总结和成果宣传。大赛组委会将遴选优秀案例，在总决赛期间的国际大学生创新创业成果展中展出。</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jc w:val="both"/>
        <w:rPr>
          <w:rFonts w:ascii="楷体_GB2312" w:eastAsia="楷体_GB2312"/>
          <w:sz w:val="32"/>
          <w:szCs w:val="32"/>
        </w:rPr>
      </w:pPr>
      <w:r>
        <w:rPr>
          <w:rFonts w:hint="eastAsia" w:ascii="仿宋_GB2312" w:eastAsia="仿宋_GB2312"/>
          <w:sz w:val="32"/>
          <w:szCs w:val="32"/>
        </w:rPr>
        <w:t>（2）参赛项目在大赛通知下发之日前已完成工商等各类登记注册，学生须为法定代表人。项目的股权结构中，企业法定代表人的股权不得少于10%，参赛成员股权合计不得少于1/3。</w:t>
      </w:r>
    </w:p>
    <w:p>
      <w:pPr>
        <w:spacing w:line="540" w:lineRule="exact"/>
        <w:ind w:firstLine="640" w:firstLineChars="200"/>
        <w:jc w:val="both"/>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本赛道设置金奖50个、银奖100个、铜奖350个。</w:t>
      </w:r>
    </w:p>
    <w:p>
      <w:pPr>
        <w:snapToGrid w:val="0"/>
        <w:spacing w:line="540" w:lineRule="exact"/>
        <w:ind w:firstLine="640" w:firstLineChars="200"/>
        <w:jc w:val="both"/>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jc w:val="both"/>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jc w:val="both"/>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jc w:val="both"/>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jc w:val="both"/>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jc w:val="both"/>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both"/>
        <w:rPr>
          <w:rFonts w:ascii="仿宋_GB2312" w:eastAsia="仿宋_GB2312"/>
          <w:sz w:val="32"/>
          <w:szCs w:val="32"/>
        </w:rPr>
      </w:pPr>
      <w:r>
        <w:rPr>
          <w:rFonts w:ascii="仿宋_GB2312" w:eastAsia="仿宋_GB2312"/>
          <w:sz w:val="32"/>
          <w:szCs w:val="32"/>
        </w:rPr>
        <w:br w:type="page"/>
      </w:r>
    </w:p>
    <w:p>
      <w:pPr>
        <w:adjustRightInd w:val="0"/>
        <w:spacing w:line="54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2"/>
        <w:jc w:val="both"/>
        <w:rPr>
          <w:rFonts w:hint="eastAsia"/>
          <w:lang w:val="en-US" w:eastAsia="zh-CN"/>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创业大赛产业命题赛道方案</w:t>
      </w:r>
    </w:p>
    <w:p>
      <w:pPr>
        <w:spacing w:line="540" w:lineRule="exact"/>
        <w:ind w:firstLine="640" w:firstLineChars="200"/>
        <w:jc w:val="both"/>
        <w:rPr>
          <w:rFonts w:ascii="仿宋_GB2312" w:eastAsia="仿宋_GB2312"/>
          <w:sz w:val="32"/>
          <w:szCs w:val="32"/>
        </w:rPr>
      </w:pP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第八届中国国际“互联网+”大学生创新创业大赛设立产业命题赛道，加强产学研深度融合。具体工作方案如下。</w:t>
      </w:r>
    </w:p>
    <w:p>
      <w:pPr>
        <w:spacing w:line="540" w:lineRule="exact"/>
        <w:ind w:firstLine="640" w:firstLineChars="200"/>
        <w:jc w:val="both"/>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（一）发挥开放创新效用，打通高校智力资源和企业发展需求，协同解决企业发展中所面临的技术、管理等现实问题。</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jc w:val="both"/>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（一）本赛道针对企业开放创新需求，面向产业代表性企业、行业龙头企业、专精特新企业以及入选国家“大众创业万众创新示范基地”的大型企业征集命题。</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2017年之后毕业的本专科生、研究生，不含在职教育）。参赛项目中的教师须为高校教师（2022年7月31日前正式入职）。</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jc w:val="both"/>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请命题企业于2022年4月</w:t>
      </w:r>
      <w:r>
        <w:rPr>
          <w:rFonts w:ascii="仿宋_GB2312" w:eastAsia="仿宋_GB2312"/>
          <w:spacing w:val="-8"/>
          <w:sz w:val="32"/>
          <w:szCs w:val="32"/>
        </w:rPr>
        <w:t>30</w:t>
      </w:r>
      <w:r>
        <w:rPr>
          <w:rFonts w:hint="eastAsia" w:ascii="仿宋_GB2312" w:eastAsia="仿宋_GB2312"/>
          <w:spacing w:val="-8"/>
          <w:sz w:val="32"/>
          <w:szCs w:val="32"/>
        </w:rPr>
        <w:t>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cy.ncss.cn）进行第八届中国国际“互联网+”大学生创新创业大赛产业命题赛道命题申报。如申报命题入选，申报企业再将加盖企业公章的命题申报表（纸质稿）寄送至大赛组委会备案。</w:t>
      </w:r>
    </w:p>
    <w:p>
      <w:pPr>
        <w:spacing w:line="540" w:lineRule="exact"/>
        <w:ind w:firstLine="640" w:firstLineChars="200"/>
        <w:jc w:val="both"/>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。入选命题于5月上旬在全国大学生创业服务网（网址：cy.ncss.cn）公开发布和全球青年创新领袖共同体促进会（PILC）官网（网址：www.pilcchina.org）公开发布。</w:t>
      </w:r>
    </w:p>
    <w:p>
      <w:pPr>
        <w:spacing w:line="540" w:lineRule="exact"/>
        <w:ind w:firstLine="640" w:firstLineChars="200"/>
        <w:jc w:val="both"/>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网址同上）进行报名。国际参赛团队通过登录全球青年创新领袖共同体促进会（PILC）官网（网址同上）进行报名。参赛报名及对策提交的截止时间为北京时间2022年7月31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。请命题企业、学校及参赛团队登录全国大学生创业服务网（网址同上），查看校企对接的具体流程，积极开展对接，确保供需互通。</w:t>
      </w:r>
    </w:p>
    <w:p>
      <w:pPr>
        <w:spacing w:line="540" w:lineRule="exact"/>
        <w:ind w:firstLine="640" w:firstLineChars="200"/>
        <w:jc w:val="both"/>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15日前完成入围总决赛的项目遴选与推荐工作。各地推荐项目应有名次排序，供总决赛参考。</w:t>
      </w:r>
    </w:p>
    <w:p>
      <w:pPr>
        <w:spacing w:line="540" w:lineRule="exact"/>
        <w:ind w:firstLine="640" w:firstLineChars="200"/>
        <w:jc w:val="both"/>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jc w:val="both"/>
        <w:rPr>
          <w:rFonts w:ascii="仿宋_GB2312" w:eastAsia="仿宋_GB2312"/>
          <w:sz w:val="32"/>
          <w:szCs w:val="32"/>
        </w:rPr>
      </w:pPr>
      <w:r>
        <w:rPr>
          <w:rFonts w:hint="eastAsia" w:ascii="黑体" w:hAnsi="黑体" w:eastAsia="黑体"/>
          <w:sz w:val="32"/>
          <w:szCs w:val="32"/>
        </w:rPr>
        <w:t>五、奖项设置</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30</w:t>
      </w:r>
      <w:r>
        <w:rPr>
          <w:rFonts w:hint="eastAsia" w:ascii="仿宋_GB2312" w:eastAsia="仿宋_GB2312"/>
          <w:sz w:val="32"/>
          <w:szCs w:val="32"/>
        </w:rPr>
        <w:t>个、银奖</w:t>
      </w:r>
      <w:r>
        <w:rPr>
          <w:rFonts w:ascii="仿宋_GB2312" w:eastAsia="仿宋_GB2312"/>
          <w:sz w:val="32"/>
          <w:szCs w:val="32"/>
        </w:rPr>
        <w:t>60</w:t>
      </w:r>
      <w:r>
        <w:rPr>
          <w:rFonts w:hint="eastAsia" w:ascii="仿宋_GB2312" w:eastAsia="仿宋_GB2312"/>
          <w:sz w:val="32"/>
          <w:szCs w:val="32"/>
        </w:rPr>
        <w:t>个和铜奖</w:t>
      </w:r>
      <w:r>
        <w:rPr>
          <w:rFonts w:ascii="仿宋_GB2312" w:eastAsia="仿宋_GB2312"/>
          <w:sz w:val="32"/>
          <w:szCs w:val="32"/>
        </w:rPr>
        <w:t>210</w:t>
      </w:r>
      <w:r>
        <w:rPr>
          <w:rFonts w:hint="eastAsia" w:ascii="仿宋_GB2312" w:eastAsia="仿宋_GB2312"/>
          <w:sz w:val="32"/>
          <w:szCs w:val="32"/>
        </w:rPr>
        <w:t>个。</w:t>
      </w:r>
    </w:p>
    <w:p>
      <w:pPr>
        <w:spacing w:line="540" w:lineRule="exact"/>
        <w:ind w:firstLine="640" w:firstLineChars="200"/>
        <w:jc w:val="both"/>
        <w:rPr>
          <w:rFonts w:ascii="仿宋_GB2312" w:eastAsia="仿宋_GB2312"/>
          <w:sz w:val="32"/>
          <w:szCs w:val="32"/>
        </w:rPr>
      </w:pPr>
      <w:r>
        <w:rPr>
          <w:rFonts w:hint="eastAsia" w:ascii="黑体" w:hAnsi="黑体" w:eastAsia="黑体"/>
          <w:sz w:val="32"/>
          <w:szCs w:val="32"/>
        </w:rPr>
        <w:t>六、其他说明</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jc w:val="both"/>
        <w:rPr>
          <w:rFonts w:ascii="黑体" w:hAnsi="黑体" w:eastAsia="黑体"/>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pPr>
        <w:rPr>
          <w:rFonts w:hint="eastAsia" w:ascii="黑体" w:hAnsi="宋体" w:eastAsia="黑体" w:cs="黑体"/>
          <w:color w:val="000000"/>
          <w:kern w:val="0"/>
          <w:sz w:val="32"/>
          <w:szCs w:val="32"/>
          <w:lang w:val="en-US" w:eastAsia="zh-CN" w:bidi="ar"/>
        </w:rPr>
        <w:sectPr>
          <w:footerReference r:id="rId5" w:type="default"/>
          <w:type w:val="continuous"/>
          <w:pgSz w:w="11910" w:h="16840"/>
          <w:pgMar w:top="1500" w:right="1474" w:bottom="1417" w:left="1474" w:header="0" w:footer="1111" w:gutter="0"/>
          <w:pgNumType w:fmt="decimal"/>
          <w:cols w:space="0" w:num="1"/>
          <w:rtlGutter w:val="0"/>
          <w:docGrid w:linePitch="0" w:charSpace="0"/>
        </w:sectPr>
      </w:pPr>
    </w:p>
    <w:p>
      <w:pPr>
        <w:keepNext w:val="0"/>
        <w:keepLines w:val="0"/>
        <w:pageBreakBefore w:val="0"/>
        <w:widowControl/>
        <w:suppressLineNumbers w:val="0"/>
        <w:kinsoku/>
        <w:wordWrap/>
        <w:overflowPunct/>
        <w:topLinePunct w:val="0"/>
        <w:bidi w:val="0"/>
        <w:adjustRightInd/>
        <w:snapToGrid/>
        <w:spacing w:line="580" w:lineRule="exact"/>
        <w:jc w:val="left"/>
        <w:textAlignment w:val="auto"/>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附件4</w:t>
      </w:r>
    </w:p>
    <w:p>
      <w:pPr>
        <w:pStyle w:val="2"/>
        <w:rPr>
          <w:rFonts w:hint="eastAsia"/>
          <w:lang w:val="en-US" w:eastAsia="zh-CN"/>
        </w:rPr>
      </w:pPr>
    </w:p>
    <w:p>
      <w:pPr>
        <w:keepNext w:val="0"/>
        <w:keepLines w:val="0"/>
        <w:pageBreakBefore w:val="0"/>
        <w:widowControl/>
        <w:suppressLineNumbers w:val="0"/>
        <w:kinsoku/>
        <w:wordWrap/>
        <w:overflowPunct/>
        <w:topLinePunct w:val="0"/>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聊城大学第八届“互联网+”大学生创新创业大赛推荐项目信息表</w:t>
      </w:r>
    </w:p>
    <w:p>
      <w:pPr>
        <w:spacing w:before="0"/>
        <w:ind w:left="233" w:right="0" w:firstLine="0"/>
        <w:jc w:val="left"/>
        <w:rPr>
          <w:rFonts w:hint="eastAsia"/>
          <w:sz w:val="28"/>
          <w:szCs w:val="28"/>
          <w:lang w:val="en-US" w:eastAsia="zh-CN"/>
        </w:rPr>
      </w:pPr>
    </w:p>
    <w:p>
      <w:pPr>
        <w:spacing w:before="0"/>
        <w:ind w:left="233" w:right="0" w:firstLine="0"/>
        <w:jc w:val="left"/>
        <w:rPr>
          <w:rFonts w:hint="default" w:eastAsiaTheme="minorEastAsia"/>
          <w:sz w:val="32"/>
          <w:szCs w:val="32"/>
          <w:lang w:val="en-US" w:eastAsia="zh-CN"/>
        </w:rPr>
      </w:pPr>
      <w:r>
        <w:rPr>
          <w:rFonts w:hint="eastAsia"/>
          <w:sz w:val="32"/>
          <w:szCs w:val="32"/>
          <w:lang w:val="en-US" w:eastAsia="zh-CN"/>
        </w:rPr>
        <w:t>推荐单位（公章）</w:t>
      </w:r>
    </w:p>
    <w:tbl>
      <w:tblPr>
        <w:tblStyle w:val="9"/>
        <w:tblW w:w="14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938"/>
        <w:gridCol w:w="670"/>
        <w:gridCol w:w="935"/>
        <w:gridCol w:w="1234"/>
        <w:gridCol w:w="1205"/>
        <w:gridCol w:w="1134"/>
        <w:gridCol w:w="2163"/>
        <w:gridCol w:w="1107"/>
        <w:gridCol w:w="1177"/>
        <w:gridCol w:w="1035"/>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762" w:type="dxa"/>
            <w:vAlign w:val="center"/>
          </w:tcPr>
          <w:p>
            <w:pPr>
              <w:pStyle w:val="15"/>
              <w:bidi w:val="0"/>
              <w:jc w:val="center"/>
              <w:rPr>
                <w:rFonts w:hint="eastAsia"/>
                <w:b w:val="0"/>
                <w:bCs w:val="0"/>
                <w:lang w:val="en-US" w:eastAsia="zh-CN"/>
              </w:rPr>
            </w:pPr>
            <w:r>
              <w:rPr>
                <w:rFonts w:hint="eastAsia"/>
                <w:b w:val="0"/>
                <w:bCs w:val="0"/>
                <w:lang w:val="en-US" w:eastAsia="zh-CN"/>
              </w:rPr>
              <w:t>推荐</w:t>
            </w:r>
          </w:p>
          <w:p>
            <w:pPr>
              <w:pStyle w:val="15"/>
              <w:bidi w:val="0"/>
              <w:jc w:val="center"/>
              <w:rPr>
                <w:b w:val="0"/>
                <w:bCs w:val="0"/>
              </w:rPr>
            </w:pPr>
            <w:r>
              <w:rPr>
                <w:b w:val="0"/>
                <w:bCs w:val="0"/>
              </w:rPr>
              <w:t>排名</w:t>
            </w:r>
          </w:p>
        </w:tc>
        <w:tc>
          <w:tcPr>
            <w:tcW w:w="1938" w:type="dxa"/>
            <w:vAlign w:val="center"/>
          </w:tcPr>
          <w:p>
            <w:pPr>
              <w:pStyle w:val="15"/>
              <w:bidi w:val="0"/>
              <w:jc w:val="center"/>
              <w:rPr>
                <w:rFonts w:hint="default"/>
                <w:b w:val="0"/>
                <w:bCs w:val="0"/>
                <w:lang w:val="en-US" w:eastAsia="zh-CN"/>
              </w:rPr>
            </w:pPr>
            <w:r>
              <w:rPr>
                <w:rFonts w:hint="eastAsia"/>
                <w:b w:val="0"/>
                <w:bCs w:val="0"/>
                <w:lang w:val="en-US" w:eastAsia="zh-CN"/>
              </w:rPr>
              <w:t>项目名称</w:t>
            </w:r>
          </w:p>
        </w:tc>
        <w:tc>
          <w:tcPr>
            <w:tcW w:w="670" w:type="dxa"/>
            <w:vAlign w:val="center"/>
          </w:tcPr>
          <w:p>
            <w:pPr>
              <w:pStyle w:val="15"/>
              <w:bidi w:val="0"/>
              <w:jc w:val="center"/>
              <w:rPr>
                <w:b w:val="0"/>
                <w:bCs w:val="0"/>
              </w:rPr>
            </w:pPr>
            <w:r>
              <w:rPr>
                <w:b w:val="0"/>
                <w:bCs w:val="0"/>
              </w:rPr>
              <w:t>赛道</w:t>
            </w:r>
          </w:p>
        </w:tc>
        <w:tc>
          <w:tcPr>
            <w:tcW w:w="935" w:type="dxa"/>
            <w:vAlign w:val="center"/>
          </w:tcPr>
          <w:p>
            <w:pPr>
              <w:pStyle w:val="15"/>
              <w:bidi w:val="0"/>
              <w:jc w:val="center"/>
              <w:rPr>
                <w:b w:val="0"/>
                <w:bCs w:val="0"/>
              </w:rPr>
            </w:pPr>
            <w:r>
              <w:rPr>
                <w:b w:val="0"/>
                <w:bCs w:val="0"/>
              </w:rPr>
              <w:t>项目组别</w:t>
            </w:r>
          </w:p>
        </w:tc>
        <w:tc>
          <w:tcPr>
            <w:tcW w:w="1234" w:type="dxa"/>
            <w:vAlign w:val="center"/>
          </w:tcPr>
          <w:p>
            <w:pPr>
              <w:pStyle w:val="15"/>
              <w:bidi w:val="0"/>
              <w:jc w:val="center"/>
              <w:rPr>
                <w:b w:val="0"/>
                <w:bCs w:val="0"/>
              </w:rPr>
            </w:pPr>
            <w:r>
              <w:rPr>
                <w:b w:val="0"/>
                <w:bCs w:val="0"/>
              </w:rPr>
              <w:t>项目负责人</w:t>
            </w:r>
          </w:p>
        </w:tc>
        <w:tc>
          <w:tcPr>
            <w:tcW w:w="1205" w:type="dxa"/>
            <w:vAlign w:val="center"/>
          </w:tcPr>
          <w:p>
            <w:pPr>
              <w:pStyle w:val="15"/>
              <w:bidi w:val="0"/>
              <w:jc w:val="center"/>
              <w:rPr>
                <w:rFonts w:hint="eastAsia"/>
                <w:b w:val="0"/>
                <w:bCs w:val="0"/>
                <w:lang w:val="en-US" w:eastAsia="zh-CN"/>
              </w:rPr>
            </w:pPr>
            <w:r>
              <w:rPr>
                <w:b w:val="0"/>
                <w:bCs w:val="0"/>
              </w:rPr>
              <w:t>项目负责人</w:t>
            </w:r>
            <w:r>
              <w:rPr>
                <w:rFonts w:hint="eastAsia"/>
                <w:b w:val="0"/>
                <w:bCs w:val="0"/>
                <w:lang w:val="en-US" w:eastAsia="zh-CN"/>
              </w:rPr>
              <w:t>手机号</w:t>
            </w:r>
          </w:p>
        </w:tc>
        <w:tc>
          <w:tcPr>
            <w:tcW w:w="1134" w:type="dxa"/>
            <w:vAlign w:val="center"/>
          </w:tcPr>
          <w:p>
            <w:pPr>
              <w:pStyle w:val="15"/>
              <w:bidi w:val="0"/>
              <w:jc w:val="center"/>
              <w:rPr>
                <w:rFonts w:hint="default"/>
                <w:b w:val="0"/>
                <w:bCs w:val="0"/>
                <w:lang w:val="en-US" w:eastAsia="zh-CN"/>
              </w:rPr>
            </w:pPr>
            <w:r>
              <w:rPr>
                <w:rFonts w:hint="eastAsia"/>
                <w:b w:val="0"/>
                <w:bCs w:val="0"/>
                <w:lang w:val="en-US" w:eastAsia="zh-CN"/>
              </w:rPr>
              <w:t>项目负责人QQ号</w:t>
            </w:r>
          </w:p>
        </w:tc>
        <w:tc>
          <w:tcPr>
            <w:tcW w:w="2163" w:type="dxa"/>
            <w:vAlign w:val="center"/>
          </w:tcPr>
          <w:p>
            <w:pPr>
              <w:pStyle w:val="15"/>
              <w:bidi w:val="0"/>
              <w:jc w:val="center"/>
              <w:rPr>
                <w:b w:val="0"/>
                <w:bCs w:val="0"/>
              </w:rPr>
            </w:pPr>
            <w:r>
              <w:rPr>
                <w:b w:val="0"/>
                <w:bCs w:val="0"/>
              </w:rPr>
              <w:t>团队其他成员</w:t>
            </w:r>
          </w:p>
        </w:tc>
        <w:tc>
          <w:tcPr>
            <w:tcW w:w="1107" w:type="dxa"/>
            <w:vAlign w:val="center"/>
          </w:tcPr>
          <w:p>
            <w:pPr>
              <w:pStyle w:val="15"/>
              <w:bidi w:val="0"/>
              <w:jc w:val="center"/>
              <w:rPr>
                <w:b w:val="0"/>
                <w:bCs w:val="0"/>
              </w:rPr>
            </w:pPr>
            <w:r>
              <w:rPr>
                <w:b w:val="0"/>
                <w:bCs w:val="0"/>
              </w:rPr>
              <w:t>指导教师</w:t>
            </w:r>
          </w:p>
        </w:tc>
        <w:tc>
          <w:tcPr>
            <w:tcW w:w="1177" w:type="dxa"/>
            <w:vAlign w:val="center"/>
          </w:tcPr>
          <w:p>
            <w:pPr>
              <w:pStyle w:val="15"/>
              <w:bidi w:val="0"/>
              <w:jc w:val="center"/>
              <w:rPr>
                <w:b w:val="0"/>
                <w:bCs w:val="0"/>
              </w:rPr>
            </w:pPr>
            <w:r>
              <w:rPr>
                <w:b w:val="0"/>
                <w:bCs w:val="0"/>
              </w:rPr>
              <w:t>是否在往届省赛中获奖</w:t>
            </w:r>
          </w:p>
        </w:tc>
        <w:tc>
          <w:tcPr>
            <w:tcW w:w="1035" w:type="dxa"/>
            <w:vAlign w:val="center"/>
          </w:tcPr>
          <w:p>
            <w:pPr>
              <w:pStyle w:val="15"/>
              <w:bidi w:val="0"/>
              <w:jc w:val="center"/>
              <w:rPr>
                <w:b w:val="0"/>
                <w:bCs w:val="0"/>
              </w:rPr>
            </w:pPr>
            <w:r>
              <w:rPr>
                <w:b w:val="0"/>
                <w:bCs w:val="0"/>
              </w:rPr>
              <w:t>省赛获奖</w:t>
            </w:r>
            <w:r>
              <w:rPr>
                <w:rFonts w:hint="eastAsia"/>
                <w:b w:val="0"/>
                <w:bCs w:val="0"/>
                <w:lang w:val="en-US" w:eastAsia="zh-CN"/>
              </w:rPr>
              <w:t>年份</w:t>
            </w:r>
          </w:p>
        </w:tc>
        <w:tc>
          <w:tcPr>
            <w:tcW w:w="1313" w:type="dxa"/>
            <w:vAlign w:val="center"/>
          </w:tcPr>
          <w:p>
            <w:pPr>
              <w:pStyle w:val="15"/>
              <w:bidi w:val="0"/>
              <w:jc w:val="center"/>
              <w:rPr>
                <w:b w:val="0"/>
                <w:bCs w:val="0"/>
              </w:rPr>
            </w:pPr>
            <w:r>
              <w:rPr>
                <w:b w:val="0"/>
                <w:bCs w:val="0"/>
              </w:rPr>
              <w:t>省赛获奖等次（金奖/银奖/铜奖）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62" w:type="dxa"/>
          </w:tcPr>
          <w:p>
            <w:pPr>
              <w:pStyle w:val="15"/>
              <w:rPr>
                <w:rFonts w:ascii="Times New Roman"/>
                <w:sz w:val="22"/>
              </w:rPr>
            </w:pPr>
          </w:p>
        </w:tc>
        <w:tc>
          <w:tcPr>
            <w:tcW w:w="1938" w:type="dxa"/>
          </w:tcPr>
          <w:p>
            <w:pPr>
              <w:pStyle w:val="15"/>
              <w:rPr>
                <w:rFonts w:ascii="Times New Roman"/>
                <w:sz w:val="22"/>
              </w:rPr>
            </w:pPr>
          </w:p>
        </w:tc>
        <w:tc>
          <w:tcPr>
            <w:tcW w:w="670" w:type="dxa"/>
          </w:tcPr>
          <w:p>
            <w:pPr>
              <w:pStyle w:val="15"/>
              <w:rPr>
                <w:rFonts w:ascii="Times New Roman"/>
                <w:sz w:val="22"/>
              </w:rPr>
            </w:pPr>
          </w:p>
        </w:tc>
        <w:tc>
          <w:tcPr>
            <w:tcW w:w="935" w:type="dxa"/>
          </w:tcPr>
          <w:p>
            <w:pPr>
              <w:pStyle w:val="15"/>
              <w:rPr>
                <w:rFonts w:ascii="Times New Roman"/>
                <w:sz w:val="22"/>
              </w:rPr>
            </w:pPr>
          </w:p>
        </w:tc>
        <w:tc>
          <w:tcPr>
            <w:tcW w:w="1234" w:type="dxa"/>
          </w:tcPr>
          <w:p>
            <w:pPr>
              <w:pStyle w:val="15"/>
              <w:rPr>
                <w:rFonts w:ascii="Times New Roman"/>
                <w:sz w:val="22"/>
              </w:rPr>
            </w:pPr>
          </w:p>
        </w:tc>
        <w:tc>
          <w:tcPr>
            <w:tcW w:w="1205" w:type="dxa"/>
          </w:tcPr>
          <w:p>
            <w:pPr>
              <w:pStyle w:val="15"/>
              <w:rPr>
                <w:rFonts w:ascii="Times New Roman"/>
                <w:sz w:val="22"/>
              </w:rPr>
            </w:pPr>
          </w:p>
        </w:tc>
        <w:tc>
          <w:tcPr>
            <w:tcW w:w="1134" w:type="dxa"/>
          </w:tcPr>
          <w:p>
            <w:pPr>
              <w:pStyle w:val="15"/>
              <w:rPr>
                <w:rFonts w:ascii="Times New Roman"/>
                <w:sz w:val="22"/>
              </w:rPr>
            </w:pPr>
          </w:p>
        </w:tc>
        <w:tc>
          <w:tcPr>
            <w:tcW w:w="2163" w:type="dxa"/>
          </w:tcPr>
          <w:p>
            <w:pPr>
              <w:pStyle w:val="15"/>
              <w:rPr>
                <w:rFonts w:ascii="Times New Roman"/>
                <w:sz w:val="22"/>
              </w:rPr>
            </w:pPr>
          </w:p>
        </w:tc>
        <w:tc>
          <w:tcPr>
            <w:tcW w:w="1107" w:type="dxa"/>
          </w:tcPr>
          <w:p>
            <w:pPr>
              <w:pStyle w:val="15"/>
              <w:rPr>
                <w:rFonts w:ascii="Times New Roman"/>
                <w:sz w:val="22"/>
              </w:rPr>
            </w:pPr>
          </w:p>
        </w:tc>
        <w:tc>
          <w:tcPr>
            <w:tcW w:w="1177" w:type="dxa"/>
          </w:tcPr>
          <w:p>
            <w:pPr>
              <w:pStyle w:val="15"/>
              <w:rPr>
                <w:rFonts w:ascii="Times New Roman"/>
                <w:sz w:val="22"/>
              </w:rPr>
            </w:pPr>
          </w:p>
        </w:tc>
        <w:tc>
          <w:tcPr>
            <w:tcW w:w="1035" w:type="dxa"/>
          </w:tcPr>
          <w:p>
            <w:pPr>
              <w:pStyle w:val="15"/>
              <w:rPr>
                <w:rFonts w:ascii="Times New Roman"/>
                <w:sz w:val="22"/>
              </w:rPr>
            </w:pPr>
          </w:p>
        </w:tc>
        <w:tc>
          <w:tcPr>
            <w:tcW w:w="131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62" w:type="dxa"/>
          </w:tcPr>
          <w:p>
            <w:pPr>
              <w:pStyle w:val="15"/>
              <w:rPr>
                <w:rFonts w:ascii="Times New Roman"/>
                <w:sz w:val="22"/>
              </w:rPr>
            </w:pPr>
          </w:p>
        </w:tc>
        <w:tc>
          <w:tcPr>
            <w:tcW w:w="1938" w:type="dxa"/>
          </w:tcPr>
          <w:p>
            <w:pPr>
              <w:pStyle w:val="15"/>
              <w:rPr>
                <w:rFonts w:ascii="Times New Roman"/>
                <w:sz w:val="22"/>
              </w:rPr>
            </w:pPr>
          </w:p>
        </w:tc>
        <w:tc>
          <w:tcPr>
            <w:tcW w:w="670" w:type="dxa"/>
          </w:tcPr>
          <w:p>
            <w:pPr>
              <w:pStyle w:val="15"/>
              <w:rPr>
                <w:rFonts w:ascii="Times New Roman"/>
                <w:sz w:val="22"/>
              </w:rPr>
            </w:pPr>
          </w:p>
        </w:tc>
        <w:tc>
          <w:tcPr>
            <w:tcW w:w="935" w:type="dxa"/>
          </w:tcPr>
          <w:p>
            <w:pPr>
              <w:pStyle w:val="15"/>
              <w:rPr>
                <w:rFonts w:ascii="Times New Roman"/>
                <w:sz w:val="22"/>
              </w:rPr>
            </w:pPr>
          </w:p>
        </w:tc>
        <w:tc>
          <w:tcPr>
            <w:tcW w:w="1234" w:type="dxa"/>
          </w:tcPr>
          <w:p>
            <w:pPr>
              <w:pStyle w:val="15"/>
              <w:rPr>
                <w:rFonts w:ascii="Times New Roman"/>
                <w:sz w:val="22"/>
              </w:rPr>
            </w:pPr>
          </w:p>
        </w:tc>
        <w:tc>
          <w:tcPr>
            <w:tcW w:w="1205" w:type="dxa"/>
          </w:tcPr>
          <w:p>
            <w:pPr>
              <w:pStyle w:val="15"/>
              <w:rPr>
                <w:rFonts w:ascii="Times New Roman"/>
                <w:sz w:val="22"/>
              </w:rPr>
            </w:pPr>
          </w:p>
        </w:tc>
        <w:tc>
          <w:tcPr>
            <w:tcW w:w="1134" w:type="dxa"/>
          </w:tcPr>
          <w:p>
            <w:pPr>
              <w:pStyle w:val="15"/>
              <w:rPr>
                <w:rFonts w:ascii="Times New Roman"/>
                <w:sz w:val="22"/>
              </w:rPr>
            </w:pPr>
          </w:p>
        </w:tc>
        <w:tc>
          <w:tcPr>
            <w:tcW w:w="2163" w:type="dxa"/>
          </w:tcPr>
          <w:p>
            <w:pPr>
              <w:pStyle w:val="15"/>
              <w:rPr>
                <w:rFonts w:ascii="Times New Roman"/>
                <w:sz w:val="22"/>
              </w:rPr>
            </w:pPr>
          </w:p>
        </w:tc>
        <w:tc>
          <w:tcPr>
            <w:tcW w:w="1107" w:type="dxa"/>
          </w:tcPr>
          <w:p>
            <w:pPr>
              <w:pStyle w:val="15"/>
              <w:rPr>
                <w:rFonts w:ascii="Times New Roman"/>
                <w:sz w:val="22"/>
              </w:rPr>
            </w:pPr>
          </w:p>
        </w:tc>
        <w:tc>
          <w:tcPr>
            <w:tcW w:w="1177" w:type="dxa"/>
          </w:tcPr>
          <w:p>
            <w:pPr>
              <w:pStyle w:val="15"/>
              <w:rPr>
                <w:rFonts w:ascii="Times New Roman"/>
                <w:sz w:val="22"/>
              </w:rPr>
            </w:pPr>
          </w:p>
        </w:tc>
        <w:tc>
          <w:tcPr>
            <w:tcW w:w="1035" w:type="dxa"/>
          </w:tcPr>
          <w:p>
            <w:pPr>
              <w:pStyle w:val="15"/>
              <w:rPr>
                <w:rFonts w:ascii="Times New Roman"/>
                <w:sz w:val="22"/>
              </w:rPr>
            </w:pPr>
          </w:p>
        </w:tc>
        <w:tc>
          <w:tcPr>
            <w:tcW w:w="131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62" w:type="dxa"/>
          </w:tcPr>
          <w:p>
            <w:pPr>
              <w:pStyle w:val="15"/>
              <w:rPr>
                <w:rFonts w:ascii="Times New Roman"/>
                <w:sz w:val="22"/>
              </w:rPr>
            </w:pPr>
          </w:p>
        </w:tc>
        <w:tc>
          <w:tcPr>
            <w:tcW w:w="1938" w:type="dxa"/>
          </w:tcPr>
          <w:p>
            <w:pPr>
              <w:pStyle w:val="15"/>
              <w:rPr>
                <w:rFonts w:ascii="Times New Roman"/>
                <w:sz w:val="22"/>
              </w:rPr>
            </w:pPr>
          </w:p>
        </w:tc>
        <w:tc>
          <w:tcPr>
            <w:tcW w:w="670" w:type="dxa"/>
          </w:tcPr>
          <w:p>
            <w:pPr>
              <w:pStyle w:val="15"/>
              <w:rPr>
                <w:rFonts w:ascii="Times New Roman"/>
                <w:sz w:val="22"/>
              </w:rPr>
            </w:pPr>
          </w:p>
        </w:tc>
        <w:tc>
          <w:tcPr>
            <w:tcW w:w="935" w:type="dxa"/>
          </w:tcPr>
          <w:p>
            <w:pPr>
              <w:pStyle w:val="15"/>
              <w:rPr>
                <w:rFonts w:ascii="Times New Roman"/>
                <w:sz w:val="22"/>
              </w:rPr>
            </w:pPr>
          </w:p>
        </w:tc>
        <w:tc>
          <w:tcPr>
            <w:tcW w:w="1234" w:type="dxa"/>
          </w:tcPr>
          <w:p>
            <w:pPr>
              <w:pStyle w:val="15"/>
              <w:rPr>
                <w:rFonts w:ascii="Times New Roman"/>
                <w:sz w:val="22"/>
              </w:rPr>
            </w:pPr>
          </w:p>
        </w:tc>
        <w:tc>
          <w:tcPr>
            <w:tcW w:w="1205" w:type="dxa"/>
          </w:tcPr>
          <w:p>
            <w:pPr>
              <w:pStyle w:val="15"/>
              <w:rPr>
                <w:rFonts w:ascii="Times New Roman"/>
                <w:sz w:val="22"/>
              </w:rPr>
            </w:pPr>
          </w:p>
        </w:tc>
        <w:tc>
          <w:tcPr>
            <w:tcW w:w="1134" w:type="dxa"/>
          </w:tcPr>
          <w:p>
            <w:pPr>
              <w:pStyle w:val="15"/>
              <w:rPr>
                <w:rFonts w:ascii="Times New Roman"/>
                <w:sz w:val="22"/>
              </w:rPr>
            </w:pPr>
          </w:p>
        </w:tc>
        <w:tc>
          <w:tcPr>
            <w:tcW w:w="2163" w:type="dxa"/>
          </w:tcPr>
          <w:p>
            <w:pPr>
              <w:pStyle w:val="15"/>
              <w:rPr>
                <w:rFonts w:ascii="Times New Roman"/>
                <w:sz w:val="22"/>
              </w:rPr>
            </w:pPr>
          </w:p>
        </w:tc>
        <w:tc>
          <w:tcPr>
            <w:tcW w:w="1107" w:type="dxa"/>
          </w:tcPr>
          <w:p>
            <w:pPr>
              <w:pStyle w:val="15"/>
              <w:rPr>
                <w:rFonts w:ascii="Times New Roman"/>
                <w:sz w:val="22"/>
              </w:rPr>
            </w:pPr>
          </w:p>
        </w:tc>
        <w:tc>
          <w:tcPr>
            <w:tcW w:w="1177" w:type="dxa"/>
          </w:tcPr>
          <w:p>
            <w:pPr>
              <w:pStyle w:val="15"/>
              <w:rPr>
                <w:rFonts w:ascii="Times New Roman"/>
                <w:sz w:val="22"/>
              </w:rPr>
            </w:pPr>
          </w:p>
        </w:tc>
        <w:tc>
          <w:tcPr>
            <w:tcW w:w="1035" w:type="dxa"/>
          </w:tcPr>
          <w:p>
            <w:pPr>
              <w:pStyle w:val="15"/>
              <w:rPr>
                <w:rFonts w:ascii="Times New Roman"/>
                <w:sz w:val="22"/>
              </w:rPr>
            </w:pPr>
          </w:p>
        </w:tc>
        <w:tc>
          <w:tcPr>
            <w:tcW w:w="131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62" w:type="dxa"/>
          </w:tcPr>
          <w:p>
            <w:pPr>
              <w:pStyle w:val="15"/>
              <w:rPr>
                <w:rFonts w:ascii="Times New Roman"/>
                <w:sz w:val="22"/>
              </w:rPr>
            </w:pPr>
          </w:p>
        </w:tc>
        <w:tc>
          <w:tcPr>
            <w:tcW w:w="1938" w:type="dxa"/>
          </w:tcPr>
          <w:p>
            <w:pPr>
              <w:pStyle w:val="15"/>
              <w:rPr>
                <w:rFonts w:ascii="Times New Roman"/>
                <w:sz w:val="22"/>
              </w:rPr>
            </w:pPr>
          </w:p>
        </w:tc>
        <w:tc>
          <w:tcPr>
            <w:tcW w:w="670" w:type="dxa"/>
          </w:tcPr>
          <w:p>
            <w:pPr>
              <w:pStyle w:val="15"/>
              <w:rPr>
                <w:rFonts w:ascii="Times New Roman"/>
                <w:sz w:val="22"/>
              </w:rPr>
            </w:pPr>
          </w:p>
        </w:tc>
        <w:tc>
          <w:tcPr>
            <w:tcW w:w="935" w:type="dxa"/>
          </w:tcPr>
          <w:p>
            <w:pPr>
              <w:pStyle w:val="15"/>
              <w:rPr>
                <w:rFonts w:ascii="Times New Roman"/>
                <w:sz w:val="22"/>
              </w:rPr>
            </w:pPr>
          </w:p>
        </w:tc>
        <w:tc>
          <w:tcPr>
            <w:tcW w:w="1234" w:type="dxa"/>
          </w:tcPr>
          <w:p>
            <w:pPr>
              <w:pStyle w:val="15"/>
              <w:rPr>
                <w:rFonts w:ascii="Times New Roman"/>
                <w:sz w:val="22"/>
              </w:rPr>
            </w:pPr>
          </w:p>
        </w:tc>
        <w:tc>
          <w:tcPr>
            <w:tcW w:w="1205" w:type="dxa"/>
          </w:tcPr>
          <w:p>
            <w:pPr>
              <w:pStyle w:val="15"/>
              <w:rPr>
                <w:rFonts w:ascii="Times New Roman"/>
                <w:sz w:val="22"/>
              </w:rPr>
            </w:pPr>
          </w:p>
        </w:tc>
        <w:tc>
          <w:tcPr>
            <w:tcW w:w="1134" w:type="dxa"/>
          </w:tcPr>
          <w:p>
            <w:pPr>
              <w:pStyle w:val="15"/>
              <w:rPr>
                <w:rFonts w:ascii="Times New Roman"/>
                <w:sz w:val="22"/>
              </w:rPr>
            </w:pPr>
          </w:p>
        </w:tc>
        <w:tc>
          <w:tcPr>
            <w:tcW w:w="2163" w:type="dxa"/>
          </w:tcPr>
          <w:p>
            <w:pPr>
              <w:pStyle w:val="15"/>
              <w:rPr>
                <w:rFonts w:ascii="Times New Roman"/>
                <w:sz w:val="22"/>
              </w:rPr>
            </w:pPr>
          </w:p>
        </w:tc>
        <w:tc>
          <w:tcPr>
            <w:tcW w:w="1107" w:type="dxa"/>
          </w:tcPr>
          <w:p>
            <w:pPr>
              <w:pStyle w:val="15"/>
              <w:rPr>
                <w:rFonts w:ascii="Times New Roman"/>
                <w:sz w:val="22"/>
              </w:rPr>
            </w:pPr>
          </w:p>
        </w:tc>
        <w:tc>
          <w:tcPr>
            <w:tcW w:w="1177" w:type="dxa"/>
          </w:tcPr>
          <w:p>
            <w:pPr>
              <w:pStyle w:val="15"/>
              <w:rPr>
                <w:rFonts w:ascii="Times New Roman"/>
                <w:sz w:val="22"/>
              </w:rPr>
            </w:pPr>
          </w:p>
        </w:tc>
        <w:tc>
          <w:tcPr>
            <w:tcW w:w="1035" w:type="dxa"/>
          </w:tcPr>
          <w:p>
            <w:pPr>
              <w:pStyle w:val="15"/>
              <w:rPr>
                <w:rFonts w:ascii="Times New Roman"/>
                <w:sz w:val="22"/>
              </w:rPr>
            </w:pPr>
          </w:p>
        </w:tc>
        <w:tc>
          <w:tcPr>
            <w:tcW w:w="131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762" w:type="dxa"/>
          </w:tcPr>
          <w:p>
            <w:pPr>
              <w:pStyle w:val="15"/>
              <w:rPr>
                <w:rFonts w:ascii="Times New Roman"/>
                <w:sz w:val="22"/>
              </w:rPr>
            </w:pPr>
          </w:p>
        </w:tc>
        <w:tc>
          <w:tcPr>
            <w:tcW w:w="1938" w:type="dxa"/>
          </w:tcPr>
          <w:p>
            <w:pPr>
              <w:pStyle w:val="15"/>
              <w:rPr>
                <w:rFonts w:ascii="Times New Roman"/>
                <w:sz w:val="22"/>
              </w:rPr>
            </w:pPr>
          </w:p>
        </w:tc>
        <w:tc>
          <w:tcPr>
            <w:tcW w:w="670" w:type="dxa"/>
          </w:tcPr>
          <w:p>
            <w:pPr>
              <w:pStyle w:val="15"/>
              <w:rPr>
                <w:rFonts w:ascii="Times New Roman"/>
                <w:sz w:val="22"/>
              </w:rPr>
            </w:pPr>
          </w:p>
        </w:tc>
        <w:tc>
          <w:tcPr>
            <w:tcW w:w="935" w:type="dxa"/>
          </w:tcPr>
          <w:p>
            <w:pPr>
              <w:pStyle w:val="15"/>
              <w:rPr>
                <w:rFonts w:ascii="Times New Roman"/>
                <w:sz w:val="22"/>
              </w:rPr>
            </w:pPr>
          </w:p>
        </w:tc>
        <w:tc>
          <w:tcPr>
            <w:tcW w:w="1234" w:type="dxa"/>
          </w:tcPr>
          <w:p>
            <w:pPr>
              <w:pStyle w:val="15"/>
              <w:rPr>
                <w:rFonts w:ascii="Times New Roman"/>
                <w:sz w:val="22"/>
              </w:rPr>
            </w:pPr>
          </w:p>
        </w:tc>
        <w:tc>
          <w:tcPr>
            <w:tcW w:w="1205" w:type="dxa"/>
          </w:tcPr>
          <w:p>
            <w:pPr>
              <w:pStyle w:val="15"/>
              <w:rPr>
                <w:rFonts w:ascii="Times New Roman"/>
                <w:sz w:val="22"/>
              </w:rPr>
            </w:pPr>
          </w:p>
        </w:tc>
        <w:tc>
          <w:tcPr>
            <w:tcW w:w="1134" w:type="dxa"/>
          </w:tcPr>
          <w:p>
            <w:pPr>
              <w:pStyle w:val="15"/>
              <w:rPr>
                <w:rFonts w:ascii="Times New Roman"/>
                <w:sz w:val="22"/>
              </w:rPr>
            </w:pPr>
          </w:p>
        </w:tc>
        <w:tc>
          <w:tcPr>
            <w:tcW w:w="2163" w:type="dxa"/>
          </w:tcPr>
          <w:p>
            <w:pPr>
              <w:pStyle w:val="15"/>
              <w:rPr>
                <w:rFonts w:ascii="Times New Roman"/>
                <w:sz w:val="22"/>
              </w:rPr>
            </w:pPr>
          </w:p>
        </w:tc>
        <w:tc>
          <w:tcPr>
            <w:tcW w:w="1107" w:type="dxa"/>
          </w:tcPr>
          <w:p>
            <w:pPr>
              <w:pStyle w:val="15"/>
              <w:rPr>
                <w:rFonts w:ascii="Times New Roman"/>
                <w:sz w:val="22"/>
              </w:rPr>
            </w:pPr>
          </w:p>
        </w:tc>
        <w:tc>
          <w:tcPr>
            <w:tcW w:w="1177" w:type="dxa"/>
          </w:tcPr>
          <w:p>
            <w:pPr>
              <w:pStyle w:val="15"/>
              <w:rPr>
                <w:rFonts w:ascii="Times New Roman"/>
                <w:sz w:val="22"/>
              </w:rPr>
            </w:pPr>
          </w:p>
        </w:tc>
        <w:tc>
          <w:tcPr>
            <w:tcW w:w="1035" w:type="dxa"/>
          </w:tcPr>
          <w:p>
            <w:pPr>
              <w:pStyle w:val="15"/>
              <w:rPr>
                <w:rFonts w:ascii="Times New Roman"/>
                <w:sz w:val="22"/>
              </w:rPr>
            </w:pPr>
          </w:p>
        </w:tc>
        <w:tc>
          <w:tcPr>
            <w:tcW w:w="1313" w:type="dxa"/>
          </w:tcPr>
          <w:p>
            <w:pPr>
              <w:pStyle w:val="15"/>
              <w:rPr>
                <w:rFonts w:ascii="Times New Roman"/>
                <w:sz w:val="22"/>
              </w:rPr>
            </w:pPr>
          </w:p>
        </w:tc>
      </w:tr>
    </w:tbl>
    <w:p>
      <w:pPr>
        <w:pStyle w:val="4"/>
        <w:tabs>
          <w:tab w:val="left" w:pos="6745"/>
        </w:tabs>
        <w:spacing w:before="132"/>
        <w:ind w:left="0" w:leftChars="0" w:firstLine="0" w:firstLineChars="0"/>
      </w:pPr>
      <w:r>
        <w:t>填报</w:t>
      </w:r>
      <w:r>
        <w:rPr>
          <w:spacing w:val="-3"/>
        </w:rPr>
        <w:t>人</w:t>
      </w:r>
      <w:r>
        <w:t>姓</w:t>
      </w:r>
      <w:r>
        <w:rPr>
          <w:spacing w:val="-3"/>
        </w:rPr>
        <w:t>名</w:t>
      </w:r>
      <w:r>
        <w:t>：</w:t>
      </w:r>
      <w:r>
        <w:tab/>
      </w:r>
      <w:r>
        <w:t>手</w:t>
      </w:r>
      <w:r>
        <w:rPr>
          <w:spacing w:val="-3"/>
        </w:rPr>
        <w:t>机</w:t>
      </w:r>
      <w:r>
        <w:t>号</w:t>
      </w:r>
      <w:r>
        <w:rPr>
          <w:spacing w:val="-3"/>
        </w:rPr>
        <w:t>码</w:t>
      </w:r>
      <w:r>
        <w:t>：</w:t>
      </w:r>
    </w:p>
    <w:p>
      <w:pPr>
        <w:pStyle w:val="4"/>
        <w:spacing w:before="130"/>
        <w:ind w:left="0" w:leftChars="0" w:firstLine="960" w:firstLineChars="300"/>
      </w:pPr>
      <w:r>
        <w:t>备注：</w:t>
      </w:r>
      <w:r>
        <w:rPr>
          <w:rFonts w:hint="eastAsia"/>
          <w:lang w:val="en-US" w:eastAsia="zh-CN"/>
        </w:rPr>
        <w:t>1.</w:t>
      </w:r>
      <w:r>
        <w:t>项目信息须与大赛官方报名网站中的信息一致；</w:t>
      </w:r>
    </w:p>
    <w:p>
      <w:pPr>
        <w:pStyle w:val="14"/>
        <w:numPr>
          <w:ilvl w:val="0"/>
          <w:numId w:val="0"/>
        </w:numPr>
        <w:tabs>
          <w:tab w:val="left" w:pos="2129"/>
        </w:tabs>
        <w:spacing w:before="131" w:after="0" w:line="240" w:lineRule="auto"/>
        <w:ind w:right="0" w:rightChars="0" w:firstLine="1920" w:firstLineChars="600"/>
        <w:jc w:val="left"/>
        <w:rPr>
          <w:rFonts w:ascii="仿宋" w:hAnsi="仿宋" w:eastAsia="仿宋" w:cs="仿宋"/>
          <w:sz w:val="32"/>
          <w:szCs w:val="32"/>
          <w:lang w:val="en-US" w:eastAsia="zh-CN" w:bidi="ar-SA"/>
        </w:rPr>
      </w:pPr>
      <w:r>
        <w:rPr>
          <w:rFonts w:hint="eastAsia" w:ascii="仿宋" w:hAnsi="仿宋" w:eastAsia="仿宋" w:cs="仿宋"/>
          <w:sz w:val="32"/>
          <w:szCs w:val="32"/>
          <w:lang w:val="en-US" w:eastAsia="zh-CN" w:bidi="ar-SA"/>
        </w:rPr>
        <w:t>2.</w:t>
      </w:r>
      <w:r>
        <w:rPr>
          <w:rFonts w:ascii="仿宋" w:hAnsi="仿宋" w:eastAsia="仿宋" w:cs="仿宋"/>
          <w:sz w:val="32"/>
          <w:szCs w:val="32"/>
          <w:lang w:val="en-US" w:eastAsia="zh-CN" w:bidi="ar-SA"/>
        </w:rPr>
        <w:t>“赛道”栏填写：主赛道、红旅赛道；“项目组别”填写项目所在赛道的组别；</w:t>
      </w:r>
    </w:p>
    <w:p>
      <w:pPr>
        <w:pStyle w:val="14"/>
        <w:numPr>
          <w:ilvl w:val="0"/>
          <w:numId w:val="0"/>
        </w:numPr>
        <w:tabs>
          <w:tab w:val="left" w:pos="2129"/>
        </w:tabs>
        <w:spacing w:before="132" w:after="0" w:line="240" w:lineRule="auto"/>
        <w:ind w:right="0" w:rightChars="0" w:firstLine="1920" w:firstLineChars="600"/>
        <w:jc w:val="left"/>
        <w:rPr>
          <w:rFonts w:ascii="仿宋" w:hAnsi="仿宋" w:eastAsia="仿宋" w:cs="仿宋"/>
          <w:sz w:val="32"/>
          <w:szCs w:val="32"/>
          <w:lang w:val="en-US" w:eastAsia="zh-CN" w:bidi="ar-SA"/>
        </w:rPr>
      </w:pPr>
      <w:r>
        <w:rPr>
          <w:rFonts w:hint="eastAsia" w:ascii="仿宋" w:hAnsi="仿宋" w:eastAsia="仿宋" w:cs="仿宋"/>
          <w:sz w:val="32"/>
          <w:szCs w:val="32"/>
          <w:lang w:val="en-US" w:eastAsia="zh-CN" w:bidi="ar-SA"/>
        </w:rPr>
        <w:t>3.</w:t>
      </w:r>
      <w:r>
        <w:rPr>
          <w:rFonts w:ascii="仿宋" w:hAnsi="仿宋" w:eastAsia="仿宋" w:cs="仿宋"/>
          <w:sz w:val="32"/>
          <w:szCs w:val="32"/>
          <w:lang w:val="en-US" w:eastAsia="zh-CN" w:bidi="ar-SA"/>
        </w:rPr>
        <w:t>项目负责人一经填写不能更换。</w:t>
      </w:r>
    </w:p>
    <w:p>
      <w:pPr>
        <w:spacing w:line="360" w:lineRule="auto"/>
        <w:ind w:firstLine="1920" w:firstLineChars="600"/>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4.</w:t>
      </w:r>
      <w:r>
        <w:rPr>
          <w:rFonts w:ascii="仿宋" w:hAnsi="仿宋" w:eastAsia="仿宋" w:cs="仿宋"/>
          <w:sz w:val="32"/>
          <w:szCs w:val="32"/>
          <w:lang w:val="en-US" w:eastAsia="zh-CN" w:bidi="ar-SA"/>
        </w:rPr>
        <w:t>“</w:t>
      </w:r>
      <w:r>
        <w:rPr>
          <w:rFonts w:hint="eastAsia" w:cs="仿宋"/>
          <w:sz w:val="32"/>
          <w:szCs w:val="32"/>
          <w:lang w:val="en-US" w:eastAsia="zh-CN" w:bidi="ar-SA"/>
        </w:rPr>
        <w:t>推荐</w:t>
      </w:r>
      <w:r>
        <w:rPr>
          <w:rFonts w:ascii="仿宋" w:hAnsi="仿宋" w:eastAsia="仿宋" w:cs="仿宋"/>
          <w:sz w:val="32"/>
          <w:szCs w:val="32"/>
          <w:lang w:val="en-US" w:eastAsia="zh-CN" w:bidi="ar-SA"/>
        </w:rPr>
        <w:t>排名”不分赛道，从1到N排列，且无并列排名。</w:t>
      </w:r>
    </w:p>
    <w:sectPr>
      <w:pgSz w:w="16840" w:h="11910" w:orient="landscape"/>
      <w:pgMar w:top="1474" w:right="1500" w:bottom="1474" w:left="1417" w:header="0" w:footer="111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9497F2-B012-4030-BEC0-AF33230CB9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C74375-371E-4658-A0AC-153E2F246015}"/>
  </w:font>
  <w:font w:name="仿宋">
    <w:panose1 w:val="02010609060101010101"/>
    <w:charset w:val="86"/>
    <w:family w:val="modern"/>
    <w:pitch w:val="default"/>
    <w:sig w:usb0="800002BF" w:usb1="38CF7CFA" w:usb2="00000016" w:usb3="00000000" w:csb0="00040001" w:csb1="00000000"/>
    <w:embedRegular r:id="rId3" w:fontKey="{0568C147-FA88-4461-8290-854C22A456B8}"/>
  </w:font>
  <w:font w:name="楷体_GB2312">
    <w:panose1 w:val="02010609030101010101"/>
    <w:charset w:val="86"/>
    <w:family w:val="auto"/>
    <w:pitch w:val="default"/>
    <w:sig w:usb0="00000001" w:usb1="080E0000" w:usb2="00000000" w:usb3="00000000" w:csb0="00040000" w:csb1="00000000"/>
    <w:embedRegular r:id="rId4" w:fontKey="{CB0E22C2-EDF9-4AEE-AE87-30A5CC8BB368}"/>
  </w:font>
  <w:font w:name="方正小标宋简体">
    <w:panose1 w:val="02000000000000000000"/>
    <w:charset w:val="86"/>
    <w:family w:val="auto"/>
    <w:pitch w:val="default"/>
    <w:sig w:usb0="00000001" w:usb1="080E0000" w:usb2="00000000" w:usb3="00000000" w:csb0="00040000" w:csb1="00000000"/>
    <w:embedRegular r:id="rId5" w:fontKey="{221E5F27-2614-4A8D-BCED-6B166FC71F5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6" w:fontKey="{1F6E8E5E-FACF-42FD-9B30-8C1E35F6293A}"/>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000" cy="22669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08000" cy="226695"/>
                      </a:xfrm>
                      <a:prstGeom prst="rect">
                        <a:avLst/>
                      </a:prstGeom>
                      <a:noFill/>
                      <a:ln>
                        <a:noFill/>
                      </a:ln>
                    </wps:spPr>
                    <wps:txbx>
                      <w:txbxContent>
                        <w:p>
                          <w:pPr>
                            <w:spacing w:before="17" w:line="340"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2</w:t>
                          </w:r>
                          <w:r>
                            <w:fldChar w:fldCharType="end"/>
                          </w:r>
                          <w:r>
                            <w:rPr>
                              <w:rFonts w:ascii="宋体"/>
                              <w:sz w:val="28"/>
                            </w:rPr>
                            <w:t>-</w:t>
                          </w:r>
                        </w:p>
                      </w:txbxContent>
                    </wps:txbx>
                    <wps:bodyPr lIns="0" tIns="0" rIns="0" bIns="0" upright="1"/>
                  </wps:wsp>
                </a:graphicData>
              </a:graphic>
            </wp:anchor>
          </w:drawing>
        </mc:Choice>
        <mc:Fallback>
          <w:pict>
            <v:shape id="文本框 1" o:spid="_x0000_s1026" o:spt="202" type="#_x0000_t202" style="position:absolute;left:0pt;margin-top:0pt;height:17.85pt;width:40pt;mso-position-horizontal:center;mso-position-horizontal-relative:margin;z-index:251659264;mso-width-relative:page;mso-height-relative:page;" filled="f" stroked="f" coordsize="21600,21600" o:gfxdata="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czZILTAAAAAwEAAA8AAAAAAAAAAQAgAAAAIgAAAGRycy9kb3ducmV2LnhtbFBLAQIUABQAAAAI&#10;AIdO4kD5wdctuQEAAHEDAAAOAAAAAAAAAAEAIAAAACIBAABkcnMvZTJvRG9jLnhtbFBLBQYAAAAA&#10;BgAGAFkBAABNBQAAAAA=&#10;">
              <v:fill on="f" focussize="0,0"/>
              <v:stroke on="f"/>
              <v:imagedata o:title=""/>
              <o:lock v:ext="edit" aspectratio="f"/>
              <v:textbox inset="0mm,0mm,0mm,0mm">
                <w:txbxContent>
                  <w:p>
                    <w:pPr>
                      <w:spacing w:before="17" w:line="340"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2</w:t>
                    </w:r>
                    <w:r>
                      <w:fldChar w:fldCharType="end"/>
                    </w:r>
                    <w:r>
                      <w:rPr>
                        <w:rFonts w:asci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920CE"/>
    <w:rsid w:val="041A3201"/>
    <w:rsid w:val="048D6966"/>
    <w:rsid w:val="06B60800"/>
    <w:rsid w:val="06EC129E"/>
    <w:rsid w:val="07656276"/>
    <w:rsid w:val="09640685"/>
    <w:rsid w:val="096C1E06"/>
    <w:rsid w:val="09D5245E"/>
    <w:rsid w:val="0AF66318"/>
    <w:rsid w:val="0B2C07C1"/>
    <w:rsid w:val="0B5C6B48"/>
    <w:rsid w:val="0C593CF3"/>
    <w:rsid w:val="0C8F09E6"/>
    <w:rsid w:val="12270403"/>
    <w:rsid w:val="134629D7"/>
    <w:rsid w:val="13E40A88"/>
    <w:rsid w:val="14204F71"/>
    <w:rsid w:val="14537920"/>
    <w:rsid w:val="15D25296"/>
    <w:rsid w:val="16215FDD"/>
    <w:rsid w:val="16487415"/>
    <w:rsid w:val="174B7586"/>
    <w:rsid w:val="191622F9"/>
    <w:rsid w:val="19C97EA7"/>
    <w:rsid w:val="1A432FEE"/>
    <w:rsid w:val="1C2D36C2"/>
    <w:rsid w:val="1E42510C"/>
    <w:rsid w:val="20EE6FCF"/>
    <w:rsid w:val="210718F3"/>
    <w:rsid w:val="2115769F"/>
    <w:rsid w:val="23776970"/>
    <w:rsid w:val="24322050"/>
    <w:rsid w:val="24CE55DF"/>
    <w:rsid w:val="27DC75FB"/>
    <w:rsid w:val="29610000"/>
    <w:rsid w:val="29A77A76"/>
    <w:rsid w:val="29D84F1B"/>
    <w:rsid w:val="2B8A3913"/>
    <w:rsid w:val="2DEA6964"/>
    <w:rsid w:val="2DEF1604"/>
    <w:rsid w:val="2F307DD8"/>
    <w:rsid w:val="3035391F"/>
    <w:rsid w:val="30760E06"/>
    <w:rsid w:val="30D455F8"/>
    <w:rsid w:val="329A208F"/>
    <w:rsid w:val="348902CD"/>
    <w:rsid w:val="34A15FC7"/>
    <w:rsid w:val="363C7169"/>
    <w:rsid w:val="36E5028C"/>
    <w:rsid w:val="37ED46D8"/>
    <w:rsid w:val="38EC66FC"/>
    <w:rsid w:val="3C495C81"/>
    <w:rsid w:val="3C5A6569"/>
    <w:rsid w:val="3E233808"/>
    <w:rsid w:val="3F926E59"/>
    <w:rsid w:val="40AA0BC3"/>
    <w:rsid w:val="44C94910"/>
    <w:rsid w:val="45221014"/>
    <w:rsid w:val="538261C9"/>
    <w:rsid w:val="54846897"/>
    <w:rsid w:val="58CD3249"/>
    <w:rsid w:val="58FB4D81"/>
    <w:rsid w:val="591C17FB"/>
    <w:rsid w:val="5C04664A"/>
    <w:rsid w:val="5C8467F7"/>
    <w:rsid w:val="5E231871"/>
    <w:rsid w:val="5EAA25F8"/>
    <w:rsid w:val="5EB95002"/>
    <w:rsid w:val="620572E1"/>
    <w:rsid w:val="62157A0E"/>
    <w:rsid w:val="62C71710"/>
    <w:rsid w:val="65781DE7"/>
    <w:rsid w:val="69AA5B69"/>
    <w:rsid w:val="6AA0745A"/>
    <w:rsid w:val="6C451352"/>
    <w:rsid w:val="6F043E3E"/>
    <w:rsid w:val="6F1E501F"/>
    <w:rsid w:val="6F6E6F85"/>
    <w:rsid w:val="6F941A0B"/>
    <w:rsid w:val="70900888"/>
    <w:rsid w:val="72A42E14"/>
    <w:rsid w:val="731B5BB7"/>
    <w:rsid w:val="75163CF9"/>
    <w:rsid w:val="766D3497"/>
    <w:rsid w:val="768648BB"/>
    <w:rsid w:val="77B83559"/>
    <w:rsid w:val="7A0718E5"/>
    <w:rsid w:val="7B004D86"/>
    <w:rsid w:val="7B5E177B"/>
    <w:rsid w:val="7C946E10"/>
    <w:rsid w:val="7CBD7FDE"/>
    <w:rsid w:val="7CFC62FA"/>
    <w:rsid w:val="7D2B2853"/>
    <w:rsid w:val="7F921583"/>
    <w:rsid w:val="AF994F8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3"/>
    <w:basedOn w:val="1"/>
    <w:next w:val="3"/>
    <w:unhideWhenUsed/>
    <w:qFormat/>
    <w:uiPriority w:val="0"/>
    <w:pPr>
      <w:spacing w:before="0" w:beforeAutospacing="0" w:after="0" w:afterAutospacing="0"/>
      <w:jc w:val="both"/>
      <w:outlineLvl w:val="2"/>
    </w:pPr>
    <w:rPr>
      <w:rFonts w:hint="eastAsia" w:ascii="楷体_GB2312" w:hAnsi="楷体_GB2312" w:eastAsia="楷体_GB2312" w:cs="宋体"/>
      <w:b/>
      <w:bCs/>
      <w:kern w:val="0"/>
      <w:szCs w:val="27"/>
      <w:lang w:bidi="ar"/>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Body Text"/>
    <w:basedOn w:val="1"/>
    <w:qFormat/>
    <w:uiPriority w:val="1"/>
    <w:pPr>
      <w:ind w:left="759"/>
    </w:pPr>
    <w:rPr>
      <w:rFonts w:ascii="仿宋" w:hAnsi="仿宋" w:eastAsia="仿宋" w:cs="仿宋"/>
      <w:sz w:val="32"/>
      <w:szCs w:val="3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8">
    <w:name w:val="Title"/>
    <w:basedOn w:val="1"/>
    <w:qFormat/>
    <w:uiPriority w:val="1"/>
    <w:pPr>
      <w:spacing w:line="1805" w:lineRule="exact"/>
      <w:ind w:left="309" w:right="341"/>
      <w:jc w:val="center"/>
    </w:pPr>
    <w:rPr>
      <w:rFonts w:ascii="宋体" w:hAnsi="宋体" w:eastAsia="宋体" w:cs="宋体"/>
      <w:sz w:val="144"/>
      <w:szCs w:val="14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en-US" w:eastAsia="zh-CN" w:bidi="ar-SA"/>
    </w:rPr>
  </w:style>
  <w:style w:type="paragraph" w:customStyle="1" w:styleId="15">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9258</Words>
  <Characters>9656</Characters>
  <TotalTime>3</TotalTime>
  <ScaleCrop>false</ScaleCrop>
  <LinksUpToDate>false</LinksUpToDate>
  <CharactersWithSpaces>9708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2021-01-14T09:26:00Z</dcterms:created>
  <dc:creator>Administrator</dc:creator>
  <cp:lastModifiedBy>李正雷</cp:lastModifiedBy>
  <dcterms:modified xsi:type="dcterms:W3CDTF">2022-04-26T03:41:06Z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WPS 文字</vt:lpwstr>
  </property>
  <property fmtid="{D5CDD505-2E9C-101B-9397-08002B2CF9AE}" pid="4" name="LastSaved">
    <vt:filetime>2021-01-14T00:00:00Z</vt:filetime>
  </property>
  <property fmtid="{D5CDD505-2E9C-101B-9397-08002B2CF9AE}" pid="5" name="KSOProductBuildVer">
    <vt:lpwstr>2052-11.1.0.11365</vt:lpwstr>
  </property>
  <property fmtid="{D5CDD505-2E9C-101B-9397-08002B2CF9AE}" pid="6" name="ICV">
    <vt:lpwstr>8DABA020FA6E47EF9820D7DD8D998AEF</vt:lpwstr>
  </property>
  <property fmtid="{D5CDD505-2E9C-101B-9397-08002B2CF9AE}" pid="7" name="KSOSaveFontToCloudKey">
    <vt:lpwstr>221690735_cloud</vt:lpwstr>
  </property>
</Properties>
</file>