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/>
          <w:color w:val="000000"/>
          <w:sz w:val="36"/>
          <w:szCs w:val="36"/>
        </w:rPr>
        <w:t>关于</w:t>
      </w:r>
      <w:r>
        <w:rPr>
          <w:rFonts w:hint="eastAsia" w:ascii="宋体" w:hAnsi="宋体" w:cs="宋体"/>
          <w:color w:val="000000"/>
          <w:sz w:val="36"/>
          <w:szCs w:val="36"/>
        </w:rPr>
        <w:t>“一专业一竞赛”活动获奖证书颁发的补充说明</w:t>
      </w:r>
    </w:p>
    <w:p>
      <w:pPr>
        <w:widowControl/>
        <w:jc w:val="left"/>
        <w:rPr>
          <w:rFonts w:ascii="宋体" w:hAnsi="宋体" w:cs="宋体"/>
          <w:color w:val="000000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szCs w:val="24"/>
        </w:rPr>
      </w:pPr>
      <w:r>
        <w:rPr>
          <w:rFonts w:ascii="仿宋" w:hAnsi="仿宋" w:eastAsia="仿宋" w:cs="宋体"/>
          <w:color w:val="000000"/>
          <w:szCs w:val="24"/>
        </w:rPr>
        <w:t>根据学校文件精神和</w:t>
      </w:r>
      <w:r>
        <w:rPr>
          <w:rFonts w:hint="eastAsia" w:ascii="仿宋" w:hAnsi="仿宋" w:eastAsia="仿宋" w:cs="宋体"/>
          <w:color w:val="000000"/>
          <w:szCs w:val="24"/>
        </w:rPr>
        <w:t>《聊城大学“一专业一竞赛”工程实施方案》（创函[2016]2号）要求，现就“一专业一竞赛”获奖证书颁发工作做补充说明如下：</w:t>
      </w:r>
    </w:p>
    <w:p>
      <w:pPr>
        <w:widowControl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szCs w:val="24"/>
        </w:rPr>
      </w:pPr>
      <w:r>
        <w:rPr>
          <w:rFonts w:hint="eastAsia" w:ascii="仿宋" w:hAnsi="仿宋" w:eastAsia="仿宋" w:cs="宋体"/>
          <w:color w:val="000000"/>
          <w:szCs w:val="24"/>
        </w:rPr>
        <w:t>1、“一专业一竞赛”的校级奖励原则上限定在每赛事10个以内，可参照2:3:5的比例设立一、二、三等奖。奖项评比要实事求是，宁缺毋滥，真正体现专业水平。</w:t>
      </w:r>
    </w:p>
    <w:p>
      <w:pPr>
        <w:widowControl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szCs w:val="24"/>
        </w:rPr>
      </w:pPr>
      <w:r>
        <w:rPr>
          <w:rFonts w:hint="eastAsia" w:ascii="仿宋" w:hAnsi="仿宋" w:eastAsia="仿宋" w:cs="宋体"/>
          <w:color w:val="000000"/>
          <w:szCs w:val="24"/>
        </w:rPr>
        <w:t>2、校级奖励证书申领程序：竞赛结束后，学院填报《</w:t>
      </w:r>
      <w:r>
        <w:rPr>
          <w:rFonts w:hint="eastAsia" w:ascii="仿宋" w:hAnsi="仿宋" w:eastAsia="仿宋" w:cs="宋体"/>
          <w:bCs/>
          <w:color w:val="000000"/>
          <w:szCs w:val="24"/>
        </w:rPr>
        <w:t>聊城大学大学生“一</w:t>
      </w:r>
      <w:r>
        <w:rPr>
          <w:rFonts w:ascii="仿宋" w:hAnsi="仿宋" w:eastAsia="仿宋" w:cs="宋体"/>
          <w:bCs/>
          <w:color w:val="000000"/>
          <w:szCs w:val="24"/>
        </w:rPr>
        <w:t>专业一</w:t>
      </w:r>
      <w:r>
        <w:rPr>
          <w:rFonts w:hint="eastAsia" w:ascii="仿宋" w:hAnsi="仿宋" w:eastAsia="仿宋" w:cs="宋体"/>
          <w:bCs/>
          <w:color w:val="000000"/>
          <w:szCs w:val="24"/>
        </w:rPr>
        <w:t>竞赛”获奖证书发放存根</w:t>
      </w:r>
      <w:r>
        <w:rPr>
          <w:rFonts w:hint="eastAsia" w:ascii="仿宋" w:hAnsi="仿宋" w:eastAsia="仿宋" w:cs="宋体"/>
          <w:color w:val="000000"/>
          <w:szCs w:val="24"/>
        </w:rPr>
        <w:t>》，学院负责人审核签字盖章后报送创新创业学院，统一打印校级奖励证书。《发放存根》由创新创业学院归档。</w:t>
      </w:r>
    </w:p>
    <w:p>
      <w:pPr>
        <w:widowControl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szCs w:val="24"/>
        </w:rPr>
      </w:pPr>
      <w:r>
        <w:rPr>
          <w:rFonts w:ascii="仿宋" w:hAnsi="仿宋" w:eastAsia="仿宋" w:cs="宋体"/>
          <w:color w:val="000000"/>
          <w:szCs w:val="24"/>
        </w:rPr>
        <w:t>3</w:t>
      </w:r>
      <w:r>
        <w:rPr>
          <w:rFonts w:hint="eastAsia" w:ascii="仿宋" w:hAnsi="仿宋" w:eastAsia="仿宋" w:cs="宋体"/>
          <w:color w:val="000000"/>
          <w:szCs w:val="24"/>
        </w:rPr>
        <w:t>、在校级奖励之外，各学院可以本着激励学生的原则设立院级奖励。院级奖励证书由各学院自主制作颁发。</w:t>
      </w:r>
    </w:p>
    <w:p>
      <w:pPr>
        <w:widowControl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szCs w:val="24"/>
        </w:rPr>
      </w:pPr>
      <w:r>
        <w:rPr>
          <w:rFonts w:ascii="仿宋" w:hAnsi="仿宋" w:eastAsia="仿宋" w:cs="宋体"/>
          <w:color w:val="000000"/>
          <w:szCs w:val="24"/>
        </w:rPr>
        <w:t>4</w:t>
      </w:r>
      <w:r>
        <w:rPr>
          <w:rFonts w:hint="eastAsia" w:ascii="仿宋" w:hAnsi="仿宋" w:eastAsia="仿宋" w:cs="宋体"/>
          <w:color w:val="000000"/>
          <w:szCs w:val="24"/>
        </w:rPr>
        <w:t>、</w:t>
      </w:r>
      <w:r>
        <w:rPr>
          <w:rFonts w:ascii="仿宋" w:hAnsi="仿宋" w:eastAsia="仿宋" w:cs="宋体"/>
          <w:color w:val="000000"/>
          <w:szCs w:val="24"/>
        </w:rPr>
        <w:t>证书编号格式为</w:t>
      </w:r>
      <w:r>
        <w:rPr>
          <w:rFonts w:hint="eastAsia" w:ascii="仿宋" w:hAnsi="仿宋" w:eastAsia="仿宋" w:cs="宋体"/>
          <w:color w:val="000000"/>
          <w:szCs w:val="24"/>
        </w:rPr>
        <w:t>：</w:t>
      </w:r>
      <w:r>
        <w:rPr>
          <w:rFonts w:ascii="仿宋" w:hAnsi="仿宋" w:eastAsia="仿宋" w:cs="宋体"/>
          <w:color w:val="000000"/>
          <w:szCs w:val="24"/>
        </w:rPr>
        <w:t>LCUJS+</w:t>
      </w:r>
      <w:r>
        <w:rPr>
          <w:rFonts w:hint="eastAsia" w:ascii="仿宋" w:hAnsi="仿宋" w:eastAsia="仿宋" w:cs="宋体"/>
          <w:color w:val="000000"/>
          <w:szCs w:val="24"/>
        </w:rPr>
        <w:t>“-”+</w:t>
      </w:r>
      <w:r>
        <w:rPr>
          <w:rFonts w:ascii="仿宋" w:hAnsi="仿宋" w:eastAsia="仿宋" w:cs="宋体"/>
          <w:color w:val="000000"/>
          <w:szCs w:val="24"/>
        </w:rPr>
        <w:t>学院代码+年号+</w:t>
      </w:r>
      <w:r>
        <w:rPr>
          <w:rFonts w:hint="eastAsia" w:ascii="仿宋" w:hAnsi="仿宋" w:eastAsia="仿宋" w:cs="宋体"/>
          <w:color w:val="000000"/>
          <w:szCs w:val="24"/>
        </w:rPr>
        <w:t>年度竞赛序号+</w:t>
      </w:r>
      <w:r>
        <w:rPr>
          <w:rFonts w:ascii="仿宋" w:hAnsi="仿宋" w:eastAsia="仿宋" w:cs="宋体"/>
          <w:color w:val="000000"/>
          <w:szCs w:val="24"/>
        </w:rPr>
        <w:t>流水号，</w:t>
      </w:r>
      <w:r>
        <w:rPr>
          <w:rFonts w:hint="eastAsia" w:ascii="仿宋" w:hAnsi="仿宋" w:eastAsia="仿宋" w:cs="宋体"/>
          <w:color w:val="000000"/>
          <w:szCs w:val="24"/>
        </w:rPr>
        <w:t>（</w:t>
      </w:r>
      <w:r>
        <w:rPr>
          <w:rFonts w:ascii="仿宋" w:hAnsi="仿宋" w:eastAsia="仿宋" w:cs="宋体"/>
          <w:color w:val="000000"/>
          <w:szCs w:val="24"/>
        </w:rPr>
        <w:t>如编号LCUJS01-20160101</w:t>
      </w:r>
      <w:r>
        <w:rPr>
          <w:rFonts w:hint="eastAsia" w:ascii="仿宋" w:hAnsi="仿宋" w:eastAsia="仿宋" w:cs="宋体"/>
          <w:color w:val="000000"/>
          <w:szCs w:val="24"/>
        </w:rPr>
        <w:t>，</w:t>
      </w:r>
      <w:r>
        <w:rPr>
          <w:rFonts w:ascii="仿宋" w:hAnsi="仿宋" w:eastAsia="仿宋" w:cs="宋体"/>
          <w:color w:val="000000"/>
          <w:szCs w:val="24"/>
        </w:rPr>
        <w:t>代表</w:t>
      </w:r>
      <w:r>
        <w:rPr>
          <w:rFonts w:hint="eastAsia" w:ascii="仿宋" w:hAnsi="仿宋" w:eastAsia="仿宋" w:cs="宋体"/>
          <w:color w:val="000000"/>
          <w:szCs w:val="24"/>
        </w:rPr>
        <w:t>“一专业一竞赛”之商学院2016年第01场编号01的证书</w:t>
      </w:r>
      <w:r>
        <w:rPr>
          <w:rFonts w:ascii="仿宋" w:hAnsi="仿宋" w:eastAsia="仿宋" w:cs="宋体"/>
          <w:color w:val="000000"/>
          <w:szCs w:val="24"/>
        </w:rPr>
        <w:t>）</w:t>
      </w:r>
      <w:r>
        <w:rPr>
          <w:rFonts w:hint="eastAsia" w:ascii="仿宋" w:hAnsi="仿宋" w:eastAsia="仿宋" w:cs="宋体"/>
          <w:color w:val="000000"/>
          <w:szCs w:val="24"/>
        </w:rPr>
        <w:t>。团队项目可每人一证，使用同一证书编号，每团队不得多于5人。学院代码请参照附件。</w:t>
      </w:r>
    </w:p>
    <w:p>
      <w:pPr>
        <w:widowControl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szCs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szCs w:val="24"/>
        </w:rPr>
      </w:pPr>
      <w:bookmarkStart w:id="0" w:name="_GoBack"/>
      <w:bookmarkEnd w:id="0"/>
    </w:p>
    <w:p>
      <w:pPr>
        <w:widowControl/>
        <w:spacing w:line="360" w:lineRule="auto"/>
        <w:ind w:left="5386" w:leftChars="2244" w:firstLine="480" w:firstLineChars="200"/>
        <w:jc w:val="left"/>
        <w:rPr>
          <w:rFonts w:ascii="仿宋" w:hAnsi="仿宋" w:eastAsia="仿宋" w:cs="宋体"/>
          <w:color w:val="000000"/>
          <w:szCs w:val="24"/>
        </w:rPr>
      </w:pPr>
      <w:r>
        <w:rPr>
          <w:rFonts w:ascii="仿宋" w:hAnsi="仿宋" w:eastAsia="仿宋" w:cs="宋体"/>
          <w:color w:val="000000"/>
          <w:szCs w:val="24"/>
        </w:rPr>
        <w:t>创新创业学院</w:t>
      </w:r>
    </w:p>
    <w:p>
      <w:pPr>
        <w:widowControl/>
        <w:spacing w:line="360" w:lineRule="auto"/>
        <w:ind w:left="5386" w:leftChars="2244" w:firstLine="480" w:firstLineChars="200"/>
        <w:jc w:val="left"/>
        <w:rPr>
          <w:rFonts w:ascii="仿宋" w:hAnsi="仿宋" w:eastAsia="仿宋" w:cs="宋体"/>
          <w:color w:val="000000"/>
          <w:szCs w:val="24"/>
        </w:rPr>
      </w:pPr>
      <w:r>
        <w:rPr>
          <w:rFonts w:ascii="仿宋" w:hAnsi="仿宋" w:eastAsia="仿宋" w:cs="宋体"/>
          <w:color w:val="000000"/>
          <w:szCs w:val="24"/>
        </w:rPr>
        <w:t>2016年8月30日</w:t>
      </w:r>
    </w:p>
    <w:p>
      <w:pPr>
        <w:widowControl/>
        <w:spacing w:line="360" w:lineRule="auto"/>
        <w:ind w:firstLine="480" w:firstLineChars="200"/>
        <w:jc w:val="left"/>
        <w:rPr>
          <w:rFonts w:ascii="仿宋" w:hAnsi="仿宋" w:eastAsia="仿宋" w:cs="宋体"/>
          <w:color w:val="000000"/>
          <w:szCs w:val="24"/>
        </w:rPr>
      </w:pPr>
    </w:p>
    <w:p>
      <w:pPr>
        <w:widowControl/>
        <w:spacing w:line="360" w:lineRule="auto"/>
        <w:jc w:val="left"/>
        <w:rPr>
          <w:rFonts w:hint="eastAsia" w:ascii="仿宋" w:hAnsi="仿宋" w:eastAsia="仿宋" w:cs="宋体"/>
          <w:bCs/>
          <w:color w:val="000000"/>
          <w:szCs w:val="24"/>
          <w:lang w:val="en-US" w:eastAsia="zh-CN"/>
        </w:rPr>
      </w:pPr>
      <w:r>
        <w:rPr>
          <w:rFonts w:hint="eastAsia" w:ascii="仿宋" w:hAnsi="仿宋" w:eastAsia="仿宋" w:cs="宋体"/>
          <w:bCs/>
          <w:color w:val="000000"/>
          <w:szCs w:val="24"/>
        </w:rPr>
        <w:t>聊城大学大学生“一</w:t>
      </w:r>
      <w:r>
        <w:rPr>
          <w:rFonts w:ascii="仿宋" w:hAnsi="仿宋" w:eastAsia="仿宋" w:cs="宋体"/>
          <w:bCs/>
          <w:color w:val="000000"/>
          <w:szCs w:val="24"/>
        </w:rPr>
        <w:t>专业一</w:t>
      </w:r>
      <w:r>
        <w:rPr>
          <w:rFonts w:hint="eastAsia" w:ascii="仿宋" w:hAnsi="仿宋" w:eastAsia="仿宋" w:cs="宋体"/>
          <w:bCs/>
          <w:color w:val="000000"/>
          <w:szCs w:val="24"/>
        </w:rPr>
        <w:t>竞赛”获奖证书发放存根</w:t>
      </w:r>
      <w:r>
        <w:rPr>
          <w:rFonts w:hint="eastAsia" w:ascii="仿宋" w:hAnsi="仿宋" w:eastAsia="仿宋" w:cs="宋体"/>
          <w:bCs/>
          <w:color w:val="000000"/>
          <w:szCs w:val="24"/>
          <w:lang w:eastAsia="zh-CN"/>
        </w:rPr>
        <w:t>可从创新创业网（</w:t>
      </w:r>
      <w:r>
        <w:rPr>
          <w:rFonts w:hint="eastAsia" w:ascii="仿宋" w:hAnsi="仿宋" w:eastAsia="仿宋" w:cs="宋体"/>
          <w:bCs/>
          <w:color w:val="000000"/>
          <w:szCs w:val="24"/>
          <w:lang w:val="en-US" w:eastAsia="zh-CN"/>
        </w:rPr>
        <w:t>cxcy.lcu.edu.cn</w:t>
      </w:r>
      <w:r>
        <w:rPr>
          <w:rFonts w:hint="eastAsia" w:ascii="仿宋" w:hAnsi="仿宋" w:eastAsia="仿宋" w:cs="宋体"/>
          <w:bCs/>
          <w:color w:val="000000"/>
          <w:szCs w:val="24"/>
          <w:lang w:eastAsia="zh-CN"/>
        </w:rPr>
        <w:t>）“分类下载”</w:t>
      </w:r>
      <w:r>
        <w:rPr>
          <w:rFonts w:hint="eastAsia" w:ascii="仿宋" w:hAnsi="仿宋" w:eastAsia="仿宋" w:cs="宋体"/>
          <w:bCs/>
          <w:color w:val="000000"/>
          <w:szCs w:val="24"/>
          <w:lang w:val="en-US" w:eastAsia="zh-CN"/>
        </w:rPr>
        <w:t>--“一专业一竞赛相关”中下载。</w:t>
      </w:r>
    </w:p>
    <w:p>
      <w:pPr>
        <w:widowControl/>
        <w:spacing w:line="360" w:lineRule="auto"/>
        <w:jc w:val="left"/>
        <w:rPr>
          <w:rFonts w:hint="eastAsia" w:ascii="仿宋" w:hAnsi="仿宋" w:eastAsia="仿宋" w:cs="宋体"/>
          <w:bCs/>
          <w:color w:val="000000"/>
          <w:szCs w:val="24"/>
          <w:lang w:eastAsia="zh-CN"/>
        </w:rPr>
      </w:pPr>
    </w:p>
    <w:p>
      <w:pPr>
        <w:widowControl/>
        <w:jc w:val="left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br w:type="page"/>
      </w:r>
    </w:p>
    <w:p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附件：</w:t>
      </w:r>
    </w:p>
    <w:p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sz w:val="30"/>
          <w:szCs w:val="30"/>
        </w:rPr>
        <w:t>学院代码对照表</w:t>
      </w:r>
    </w:p>
    <w:tbl>
      <w:tblPr>
        <w:tblStyle w:val="15"/>
        <w:tblW w:w="3960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25"/>
        <w:gridCol w:w="3135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0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代码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学院名称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ind w:firstLine="129" w:firstLineChars="59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商学院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ind w:firstLine="129" w:firstLineChars="59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政治与公共管理学院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04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ind w:firstLine="129" w:firstLineChars="59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教育科学学院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ind w:firstLine="129" w:firstLineChars="59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体育学院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06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ind w:firstLine="129" w:firstLineChars="59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文学院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ind w:firstLine="129" w:firstLineChars="59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外国语学院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ind w:firstLine="129" w:firstLineChars="59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美术学院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ind w:firstLine="129" w:firstLineChars="59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历史文化与旅游学院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ind w:firstLine="129" w:firstLineChars="59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数学科学学院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ind w:firstLine="129" w:firstLineChars="59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物理科学与信息工程学院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ind w:firstLine="129" w:firstLineChars="59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化学化工学院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ind w:firstLine="129" w:firstLineChars="59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环境与规划学院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ind w:firstLine="129" w:firstLineChars="59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生命科学学院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ind w:firstLine="129" w:firstLineChars="59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传媒技术学院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ind w:firstLine="129" w:firstLineChars="59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计算机学院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ind w:firstLine="129" w:firstLineChars="59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材料科学与工程学院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ind w:firstLine="129" w:firstLineChars="59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农学院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ind w:firstLine="129" w:firstLineChars="59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音乐学院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ind w:firstLine="129" w:firstLineChars="59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法学院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ind w:firstLine="129" w:firstLineChars="59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建筑工程学院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ind w:firstLine="129" w:firstLineChars="59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机械与汽车工程学院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ind w:firstLine="129" w:firstLineChars="59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药学院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ind w:firstLine="129" w:firstLineChars="59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医学院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ind w:firstLine="129" w:firstLineChars="59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后备军官学院</w:t>
            </w:r>
          </w:p>
        </w:tc>
      </w:tr>
    </w:tbl>
    <w:p>
      <w:pPr>
        <w:widowControl/>
        <w:adjustRightInd w:val="0"/>
        <w:snapToGrid w:val="0"/>
        <w:jc w:val="center"/>
        <w:rPr>
          <w:rFonts w:ascii="宋体" w:hAnsi="宋体"/>
        </w:rPr>
      </w:pPr>
      <w:r>
        <w:rPr>
          <w:rFonts w:hint="eastAsia" w:ascii="宋体" w:hAnsi="宋体"/>
        </w:rPr>
        <w:t>*</w:t>
      </w:r>
      <w:r>
        <w:rPr>
          <w:rFonts w:ascii="宋体" w:hAnsi="宋体"/>
        </w:rPr>
        <w:t>本表</w:t>
      </w:r>
      <w:r>
        <w:rPr>
          <w:rFonts w:hint="eastAsia" w:ascii="宋体" w:hAnsi="宋体"/>
        </w:rPr>
        <w:t>根据</w:t>
      </w:r>
      <w:r>
        <w:rPr>
          <w:rFonts w:ascii="宋体" w:hAnsi="宋体"/>
        </w:rPr>
        <w:t>教务处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>财务处</w:t>
      </w:r>
      <w:r>
        <w:rPr>
          <w:rFonts w:hint="eastAsia" w:ascii="宋体" w:hAnsi="宋体"/>
        </w:rPr>
        <w:t>2015年版本制定。</w:t>
      </w:r>
    </w:p>
    <w:sectPr>
      <w:headerReference r:id="rId3" w:type="default"/>
      <w:footerReference r:id="rId4" w:type="default"/>
      <w:pgSz w:w="11906" w:h="16838"/>
      <w:pgMar w:top="1134" w:right="1797" w:bottom="1021" w:left="1797" w:header="851" w:footer="992" w:gutter="0"/>
      <w:cols w:space="425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0DDA1C-C612-4089-A33E-63A6A02F6324}"/>
  </w:font>
  <w:font w:name="方正大标宋简体(视频)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DF2C9D18-4E18-44B5-930F-9C0F53D5AC5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color w:val="A6A6A6" w:themeColor="background1" w:themeShade="A6"/>
      </w:rPr>
    </w:pPr>
  </w:p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微软雅黑" w:hAnsi="微软雅黑"/>
        <w:sz w:val="10"/>
        <w:szCs w:val="10"/>
      </w:rPr>
    </w:pPr>
    <w:r>
      <w:rPr>
        <w:rFonts w:hint="eastAsia" w:ascii="微软雅黑" w:hAnsi="微软雅黑"/>
        <w:sz w:val="10"/>
        <w:szCs w:val="10"/>
      </w:rPr>
      <w:t xml:space="preserve">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29E"/>
    <w:rsid w:val="00007D4E"/>
    <w:rsid w:val="0001068B"/>
    <w:rsid w:val="00012828"/>
    <w:rsid w:val="000129A8"/>
    <w:rsid w:val="0001334E"/>
    <w:rsid w:val="000230F1"/>
    <w:rsid w:val="000264E1"/>
    <w:rsid w:val="0003300C"/>
    <w:rsid w:val="000339BA"/>
    <w:rsid w:val="00047B9B"/>
    <w:rsid w:val="00063D8E"/>
    <w:rsid w:val="00067B73"/>
    <w:rsid w:val="000703D4"/>
    <w:rsid w:val="000806C6"/>
    <w:rsid w:val="0008466E"/>
    <w:rsid w:val="00086F28"/>
    <w:rsid w:val="000A5410"/>
    <w:rsid w:val="000B3EA7"/>
    <w:rsid w:val="000B3FA1"/>
    <w:rsid w:val="000C483C"/>
    <w:rsid w:val="000C7309"/>
    <w:rsid w:val="000E1591"/>
    <w:rsid w:val="000E37D9"/>
    <w:rsid w:val="000E40E1"/>
    <w:rsid w:val="001029FD"/>
    <w:rsid w:val="001059B9"/>
    <w:rsid w:val="00107815"/>
    <w:rsid w:val="00107F05"/>
    <w:rsid w:val="00112A3D"/>
    <w:rsid w:val="00114A1D"/>
    <w:rsid w:val="00126C6D"/>
    <w:rsid w:val="0013407B"/>
    <w:rsid w:val="00154DD1"/>
    <w:rsid w:val="00172A27"/>
    <w:rsid w:val="00176B69"/>
    <w:rsid w:val="00181C80"/>
    <w:rsid w:val="001862C9"/>
    <w:rsid w:val="00192D29"/>
    <w:rsid w:val="001A0106"/>
    <w:rsid w:val="001C0BCF"/>
    <w:rsid w:val="001C6A9C"/>
    <w:rsid w:val="001D076C"/>
    <w:rsid w:val="001D0BAA"/>
    <w:rsid w:val="001D4404"/>
    <w:rsid w:val="001E0B45"/>
    <w:rsid w:val="001E4B00"/>
    <w:rsid w:val="001E664A"/>
    <w:rsid w:val="001F5D7D"/>
    <w:rsid w:val="00204703"/>
    <w:rsid w:val="00207B1B"/>
    <w:rsid w:val="00213CA3"/>
    <w:rsid w:val="00215345"/>
    <w:rsid w:val="0021660F"/>
    <w:rsid w:val="00217DEC"/>
    <w:rsid w:val="002308BB"/>
    <w:rsid w:val="002409EF"/>
    <w:rsid w:val="002423A0"/>
    <w:rsid w:val="0025028A"/>
    <w:rsid w:val="002605A2"/>
    <w:rsid w:val="00270694"/>
    <w:rsid w:val="00273728"/>
    <w:rsid w:val="00287A66"/>
    <w:rsid w:val="00287A91"/>
    <w:rsid w:val="002A773D"/>
    <w:rsid w:val="002B03AE"/>
    <w:rsid w:val="002C035B"/>
    <w:rsid w:val="002C7643"/>
    <w:rsid w:val="002D7F8E"/>
    <w:rsid w:val="002E07AD"/>
    <w:rsid w:val="002F1B64"/>
    <w:rsid w:val="0031696A"/>
    <w:rsid w:val="003172D3"/>
    <w:rsid w:val="00317D47"/>
    <w:rsid w:val="003300C2"/>
    <w:rsid w:val="00331445"/>
    <w:rsid w:val="00364660"/>
    <w:rsid w:val="00366A4C"/>
    <w:rsid w:val="00374DE1"/>
    <w:rsid w:val="00384D27"/>
    <w:rsid w:val="003857B1"/>
    <w:rsid w:val="00393953"/>
    <w:rsid w:val="00397D73"/>
    <w:rsid w:val="003A67C7"/>
    <w:rsid w:val="003A6C28"/>
    <w:rsid w:val="003B1686"/>
    <w:rsid w:val="003B6B1F"/>
    <w:rsid w:val="003C183D"/>
    <w:rsid w:val="003C6754"/>
    <w:rsid w:val="003E0515"/>
    <w:rsid w:val="003E2B49"/>
    <w:rsid w:val="003E4C10"/>
    <w:rsid w:val="003F0F1B"/>
    <w:rsid w:val="003F6206"/>
    <w:rsid w:val="004065C1"/>
    <w:rsid w:val="00406D51"/>
    <w:rsid w:val="004159FF"/>
    <w:rsid w:val="0043130D"/>
    <w:rsid w:val="004326EC"/>
    <w:rsid w:val="004346A1"/>
    <w:rsid w:val="0043599B"/>
    <w:rsid w:val="00443680"/>
    <w:rsid w:val="00452884"/>
    <w:rsid w:val="0047167F"/>
    <w:rsid w:val="00482A9E"/>
    <w:rsid w:val="0048750A"/>
    <w:rsid w:val="00491432"/>
    <w:rsid w:val="004934E6"/>
    <w:rsid w:val="004972AF"/>
    <w:rsid w:val="004A09D2"/>
    <w:rsid w:val="004A3EED"/>
    <w:rsid w:val="004C0EC9"/>
    <w:rsid w:val="004C13D7"/>
    <w:rsid w:val="004C34B1"/>
    <w:rsid w:val="004C51EF"/>
    <w:rsid w:val="004D1237"/>
    <w:rsid w:val="004D47B4"/>
    <w:rsid w:val="004E3AB4"/>
    <w:rsid w:val="004E6EC6"/>
    <w:rsid w:val="004F3894"/>
    <w:rsid w:val="004F612C"/>
    <w:rsid w:val="004F6CB9"/>
    <w:rsid w:val="004F6E98"/>
    <w:rsid w:val="00501AC3"/>
    <w:rsid w:val="0050411A"/>
    <w:rsid w:val="00523BEA"/>
    <w:rsid w:val="00530BCB"/>
    <w:rsid w:val="00534641"/>
    <w:rsid w:val="00534E61"/>
    <w:rsid w:val="00535BBB"/>
    <w:rsid w:val="00541185"/>
    <w:rsid w:val="00542AA4"/>
    <w:rsid w:val="00546432"/>
    <w:rsid w:val="00546EA7"/>
    <w:rsid w:val="00551C03"/>
    <w:rsid w:val="0055350E"/>
    <w:rsid w:val="00556E47"/>
    <w:rsid w:val="005637B0"/>
    <w:rsid w:val="00566FFB"/>
    <w:rsid w:val="005721EE"/>
    <w:rsid w:val="005730C5"/>
    <w:rsid w:val="00573505"/>
    <w:rsid w:val="00574EF3"/>
    <w:rsid w:val="00575F1A"/>
    <w:rsid w:val="00581BE0"/>
    <w:rsid w:val="005A10B4"/>
    <w:rsid w:val="005B01FC"/>
    <w:rsid w:val="005B5B34"/>
    <w:rsid w:val="005B6FC0"/>
    <w:rsid w:val="005B7E4F"/>
    <w:rsid w:val="005C2959"/>
    <w:rsid w:val="005C5371"/>
    <w:rsid w:val="005C67CF"/>
    <w:rsid w:val="005D06CD"/>
    <w:rsid w:val="005D4F85"/>
    <w:rsid w:val="005E44BA"/>
    <w:rsid w:val="005E7E95"/>
    <w:rsid w:val="005F20BB"/>
    <w:rsid w:val="005F570F"/>
    <w:rsid w:val="006009F5"/>
    <w:rsid w:val="00605CB8"/>
    <w:rsid w:val="00617527"/>
    <w:rsid w:val="00623DBE"/>
    <w:rsid w:val="006334D3"/>
    <w:rsid w:val="00633BCF"/>
    <w:rsid w:val="00635E5C"/>
    <w:rsid w:val="00635E8A"/>
    <w:rsid w:val="00643E92"/>
    <w:rsid w:val="006456C5"/>
    <w:rsid w:val="006467A9"/>
    <w:rsid w:val="00646B6E"/>
    <w:rsid w:val="006555AF"/>
    <w:rsid w:val="00660A4D"/>
    <w:rsid w:val="00660EC2"/>
    <w:rsid w:val="00670ABE"/>
    <w:rsid w:val="0069069D"/>
    <w:rsid w:val="00695F15"/>
    <w:rsid w:val="00697986"/>
    <w:rsid w:val="006A1349"/>
    <w:rsid w:val="006A70F8"/>
    <w:rsid w:val="006B1A2B"/>
    <w:rsid w:val="006B4E7F"/>
    <w:rsid w:val="006C4CAE"/>
    <w:rsid w:val="006E4429"/>
    <w:rsid w:val="006E7D49"/>
    <w:rsid w:val="006F147E"/>
    <w:rsid w:val="006F59AC"/>
    <w:rsid w:val="006F7C6D"/>
    <w:rsid w:val="00721660"/>
    <w:rsid w:val="00723E29"/>
    <w:rsid w:val="007341D1"/>
    <w:rsid w:val="00742C4B"/>
    <w:rsid w:val="00744EC8"/>
    <w:rsid w:val="00781B4D"/>
    <w:rsid w:val="00786F62"/>
    <w:rsid w:val="00791317"/>
    <w:rsid w:val="00793508"/>
    <w:rsid w:val="007A0F00"/>
    <w:rsid w:val="007A6F00"/>
    <w:rsid w:val="007B2631"/>
    <w:rsid w:val="007B2B65"/>
    <w:rsid w:val="007C3A54"/>
    <w:rsid w:val="007D739E"/>
    <w:rsid w:val="007E0F41"/>
    <w:rsid w:val="007E1D27"/>
    <w:rsid w:val="007E2087"/>
    <w:rsid w:val="007F49F9"/>
    <w:rsid w:val="007F66CE"/>
    <w:rsid w:val="0080225F"/>
    <w:rsid w:val="00814543"/>
    <w:rsid w:val="008146FC"/>
    <w:rsid w:val="00841015"/>
    <w:rsid w:val="00842BE4"/>
    <w:rsid w:val="00850364"/>
    <w:rsid w:val="008510DB"/>
    <w:rsid w:val="00853B92"/>
    <w:rsid w:val="0087228E"/>
    <w:rsid w:val="008742FD"/>
    <w:rsid w:val="008763A3"/>
    <w:rsid w:val="00880C58"/>
    <w:rsid w:val="00881178"/>
    <w:rsid w:val="008B05A8"/>
    <w:rsid w:val="008B4DD0"/>
    <w:rsid w:val="008B6320"/>
    <w:rsid w:val="008B6E89"/>
    <w:rsid w:val="008C4AB6"/>
    <w:rsid w:val="008D0AE8"/>
    <w:rsid w:val="008D7D6F"/>
    <w:rsid w:val="008E197F"/>
    <w:rsid w:val="008E3CCE"/>
    <w:rsid w:val="008F3844"/>
    <w:rsid w:val="008F5BCC"/>
    <w:rsid w:val="0090284D"/>
    <w:rsid w:val="00903905"/>
    <w:rsid w:val="00917B44"/>
    <w:rsid w:val="009260F6"/>
    <w:rsid w:val="0092675A"/>
    <w:rsid w:val="00932B0D"/>
    <w:rsid w:val="00934F65"/>
    <w:rsid w:val="00943174"/>
    <w:rsid w:val="009467A7"/>
    <w:rsid w:val="0095481F"/>
    <w:rsid w:val="00963DA3"/>
    <w:rsid w:val="00983A8A"/>
    <w:rsid w:val="009854C1"/>
    <w:rsid w:val="00985B27"/>
    <w:rsid w:val="00985D4A"/>
    <w:rsid w:val="00990F57"/>
    <w:rsid w:val="00992B5C"/>
    <w:rsid w:val="009A355D"/>
    <w:rsid w:val="009A7F1D"/>
    <w:rsid w:val="009B2066"/>
    <w:rsid w:val="009B2543"/>
    <w:rsid w:val="009B7B40"/>
    <w:rsid w:val="009D0F11"/>
    <w:rsid w:val="009D129D"/>
    <w:rsid w:val="009E1A9E"/>
    <w:rsid w:val="009E37EC"/>
    <w:rsid w:val="009F07F2"/>
    <w:rsid w:val="009F0BB4"/>
    <w:rsid w:val="009F3F13"/>
    <w:rsid w:val="009F5169"/>
    <w:rsid w:val="00A04B5F"/>
    <w:rsid w:val="00A103F2"/>
    <w:rsid w:val="00A11451"/>
    <w:rsid w:val="00A134F9"/>
    <w:rsid w:val="00A135D5"/>
    <w:rsid w:val="00A24CA2"/>
    <w:rsid w:val="00A2539C"/>
    <w:rsid w:val="00A30196"/>
    <w:rsid w:val="00A36044"/>
    <w:rsid w:val="00A361C8"/>
    <w:rsid w:val="00A422FA"/>
    <w:rsid w:val="00A50543"/>
    <w:rsid w:val="00A64896"/>
    <w:rsid w:val="00A667FE"/>
    <w:rsid w:val="00A77144"/>
    <w:rsid w:val="00A82910"/>
    <w:rsid w:val="00A84E23"/>
    <w:rsid w:val="00AA5A56"/>
    <w:rsid w:val="00AB2681"/>
    <w:rsid w:val="00AB7349"/>
    <w:rsid w:val="00AD1AE3"/>
    <w:rsid w:val="00AF3694"/>
    <w:rsid w:val="00AF3A6E"/>
    <w:rsid w:val="00AF74CA"/>
    <w:rsid w:val="00AF7A6F"/>
    <w:rsid w:val="00B00791"/>
    <w:rsid w:val="00B06763"/>
    <w:rsid w:val="00B10DD9"/>
    <w:rsid w:val="00B22958"/>
    <w:rsid w:val="00B22F34"/>
    <w:rsid w:val="00B26C90"/>
    <w:rsid w:val="00B33941"/>
    <w:rsid w:val="00B36D1B"/>
    <w:rsid w:val="00B40769"/>
    <w:rsid w:val="00B429CA"/>
    <w:rsid w:val="00B44D23"/>
    <w:rsid w:val="00B56661"/>
    <w:rsid w:val="00B61A9B"/>
    <w:rsid w:val="00B80567"/>
    <w:rsid w:val="00B815A8"/>
    <w:rsid w:val="00B835E5"/>
    <w:rsid w:val="00B849E5"/>
    <w:rsid w:val="00BA6745"/>
    <w:rsid w:val="00BA67B6"/>
    <w:rsid w:val="00BB194F"/>
    <w:rsid w:val="00BB5F55"/>
    <w:rsid w:val="00BC5A23"/>
    <w:rsid w:val="00BD2C9B"/>
    <w:rsid w:val="00BD66B5"/>
    <w:rsid w:val="00BE047D"/>
    <w:rsid w:val="00BF0F38"/>
    <w:rsid w:val="00C012CE"/>
    <w:rsid w:val="00C03615"/>
    <w:rsid w:val="00C16603"/>
    <w:rsid w:val="00C26BFD"/>
    <w:rsid w:val="00C27F1C"/>
    <w:rsid w:val="00C32334"/>
    <w:rsid w:val="00C40D1D"/>
    <w:rsid w:val="00C44190"/>
    <w:rsid w:val="00C4680A"/>
    <w:rsid w:val="00C47A1D"/>
    <w:rsid w:val="00C531EE"/>
    <w:rsid w:val="00C604FC"/>
    <w:rsid w:val="00C63566"/>
    <w:rsid w:val="00C63573"/>
    <w:rsid w:val="00C70DCA"/>
    <w:rsid w:val="00C722CE"/>
    <w:rsid w:val="00C80C4E"/>
    <w:rsid w:val="00C844D6"/>
    <w:rsid w:val="00CA0C34"/>
    <w:rsid w:val="00CA160E"/>
    <w:rsid w:val="00CA2D36"/>
    <w:rsid w:val="00CA35C6"/>
    <w:rsid w:val="00CA4032"/>
    <w:rsid w:val="00CB4F79"/>
    <w:rsid w:val="00CC418D"/>
    <w:rsid w:val="00CC6127"/>
    <w:rsid w:val="00CC7FF6"/>
    <w:rsid w:val="00CD76C6"/>
    <w:rsid w:val="00CF031E"/>
    <w:rsid w:val="00CF046C"/>
    <w:rsid w:val="00CF1266"/>
    <w:rsid w:val="00CF67BE"/>
    <w:rsid w:val="00CF73F6"/>
    <w:rsid w:val="00D17101"/>
    <w:rsid w:val="00D222FD"/>
    <w:rsid w:val="00D3263D"/>
    <w:rsid w:val="00D37308"/>
    <w:rsid w:val="00D41EB0"/>
    <w:rsid w:val="00D45B63"/>
    <w:rsid w:val="00D46578"/>
    <w:rsid w:val="00D522A8"/>
    <w:rsid w:val="00D54D01"/>
    <w:rsid w:val="00D722FC"/>
    <w:rsid w:val="00D73427"/>
    <w:rsid w:val="00D92C46"/>
    <w:rsid w:val="00DA70F2"/>
    <w:rsid w:val="00DB1178"/>
    <w:rsid w:val="00DB182D"/>
    <w:rsid w:val="00DB2AE3"/>
    <w:rsid w:val="00DB6345"/>
    <w:rsid w:val="00DC1BE8"/>
    <w:rsid w:val="00DC4CAD"/>
    <w:rsid w:val="00DE0AD4"/>
    <w:rsid w:val="00DE1688"/>
    <w:rsid w:val="00DF5B3F"/>
    <w:rsid w:val="00E13004"/>
    <w:rsid w:val="00E3081B"/>
    <w:rsid w:val="00E340E2"/>
    <w:rsid w:val="00E34D8C"/>
    <w:rsid w:val="00E37CFE"/>
    <w:rsid w:val="00E41119"/>
    <w:rsid w:val="00E51669"/>
    <w:rsid w:val="00E5702D"/>
    <w:rsid w:val="00E6105F"/>
    <w:rsid w:val="00E8068F"/>
    <w:rsid w:val="00E90F53"/>
    <w:rsid w:val="00E92741"/>
    <w:rsid w:val="00E943D1"/>
    <w:rsid w:val="00E964A0"/>
    <w:rsid w:val="00EA2282"/>
    <w:rsid w:val="00EA606A"/>
    <w:rsid w:val="00EA64C2"/>
    <w:rsid w:val="00EB1B80"/>
    <w:rsid w:val="00EC0D77"/>
    <w:rsid w:val="00EC5F24"/>
    <w:rsid w:val="00ED065F"/>
    <w:rsid w:val="00ED1C12"/>
    <w:rsid w:val="00ED7668"/>
    <w:rsid w:val="00EE09F8"/>
    <w:rsid w:val="00EE2521"/>
    <w:rsid w:val="00EE617F"/>
    <w:rsid w:val="00EF1E97"/>
    <w:rsid w:val="00EF3038"/>
    <w:rsid w:val="00EF3782"/>
    <w:rsid w:val="00F37B2A"/>
    <w:rsid w:val="00F37BEF"/>
    <w:rsid w:val="00F37E8B"/>
    <w:rsid w:val="00F4053E"/>
    <w:rsid w:val="00F40C8A"/>
    <w:rsid w:val="00F47A95"/>
    <w:rsid w:val="00F53413"/>
    <w:rsid w:val="00F629D4"/>
    <w:rsid w:val="00F63A67"/>
    <w:rsid w:val="00F67A70"/>
    <w:rsid w:val="00F70623"/>
    <w:rsid w:val="00F71CE9"/>
    <w:rsid w:val="00F85454"/>
    <w:rsid w:val="00F8735B"/>
    <w:rsid w:val="00F918B5"/>
    <w:rsid w:val="00F95A15"/>
    <w:rsid w:val="00FA60F3"/>
    <w:rsid w:val="00FB08E3"/>
    <w:rsid w:val="00FB4752"/>
    <w:rsid w:val="00FC0D95"/>
    <w:rsid w:val="00FC4C2F"/>
    <w:rsid w:val="00FD5DA6"/>
    <w:rsid w:val="00FF1EF0"/>
    <w:rsid w:val="31F33769"/>
    <w:rsid w:val="42A3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0" w:semiHidden="0" w:name="Body Text Indent 2"/>
    <w:lsdException w:uiPriority="99" w:name="Body Text Indent 3"/>
    <w:lsdException w:uiPriority="99" w:name="Block Text"/>
    <w:lsdException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jc w:val="center"/>
      <w:outlineLvl w:val="0"/>
    </w:pPr>
    <w:rPr>
      <w:bCs/>
      <w:kern w:val="44"/>
      <w:sz w:val="30"/>
      <w:szCs w:val="44"/>
    </w:rPr>
  </w:style>
  <w:style w:type="character" w:default="1" w:styleId="11">
    <w:name w:val="Default Paragraph Font"/>
    <w:unhideWhenUsed/>
    <w:uiPriority w:val="1"/>
  </w:style>
  <w:style w:type="table" w:default="1" w:styleId="1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22"/>
    <w:unhideWhenUsed/>
    <w:uiPriority w:val="99"/>
    <w:pPr>
      <w:spacing w:after="120"/>
      <w:ind w:left="420" w:leftChars="200"/>
    </w:pPr>
    <w:rPr>
      <w:rFonts w:ascii="Calibri" w:hAnsi="Calibri" w:eastAsia="宋体"/>
      <w:szCs w:val="22"/>
    </w:rPr>
  </w:style>
  <w:style w:type="paragraph" w:styleId="4">
    <w:name w:val="Date"/>
    <w:basedOn w:val="1"/>
    <w:next w:val="1"/>
    <w:link w:val="30"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link w:val="21"/>
    <w:unhideWhenUsed/>
    <w:uiPriority w:val="0"/>
    <w:pPr>
      <w:adjustRightInd w:val="0"/>
      <w:spacing w:line="360" w:lineRule="auto"/>
      <w:ind w:firstLine="480"/>
    </w:pPr>
    <w:rPr>
      <w:rFonts w:eastAsia="仿宋_GB2312"/>
      <w:kern w:val="0"/>
      <w:sz w:val="28"/>
    </w:rPr>
  </w:style>
  <w:style w:type="paragraph" w:styleId="6">
    <w:name w:val="Balloon Text"/>
    <w:basedOn w:val="1"/>
    <w:link w:val="18"/>
    <w:uiPriority w:val="0"/>
    <w:rPr>
      <w:sz w:val="18"/>
      <w:szCs w:val="18"/>
    </w:rPr>
  </w:style>
  <w:style w:type="paragraph" w:styleId="7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9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1"/>
    <w:basedOn w:val="1"/>
    <w:next w:val="1"/>
    <w:unhideWhenUsed/>
    <w:qFormat/>
    <w:uiPriority w:val="39"/>
    <w:pPr>
      <w:tabs>
        <w:tab w:val="right" w:leader="dot" w:pos="10195"/>
      </w:tabs>
    </w:pPr>
  </w:style>
  <w:style w:type="paragraph" w:styleId="10">
    <w:name w:val="Title"/>
    <w:basedOn w:val="1"/>
    <w:next w:val="1"/>
    <w:link w:val="24"/>
    <w:qFormat/>
    <w:uiPriority w:val="10"/>
    <w:pPr>
      <w:spacing w:before="240" w:after="60"/>
      <w:jc w:val="left"/>
      <w:outlineLvl w:val="0"/>
    </w:pPr>
    <w:rPr>
      <w:rFonts w:ascii="Cambria" w:hAnsi="Cambria"/>
      <w:bCs/>
      <w:sz w:val="28"/>
      <w:szCs w:val="32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uiPriority w:val="99"/>
    <w:rPr>
      <w:color w:val="0000FF"/>
      <w:u w:val="single"/>
    </w:rPr>
  </w:style>
  <w:style w:type="table" w:styleId="16">
    <w:name w:val="Table Grid"/>
    <w:basedOn w:val="15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7">
    <w:name w:val="页脚 Char"/>
    <w:link w:val="7"/>
    <w:uiPriority w:val="0"/>
    <w:rPr>
      <w:kern w:val="2"/>
      <w:sz w:val="18"/>
    </w:rPr>
  </w:style>
  <w:style w:type="character" w:customStyle="1" w:styleId="18">
    <w:name w:val="批注框文本 Char"/>
    <w:link w:val="6"/>
    <w:uiPriority w:val="0"/>
    <w:rPr>
      <w:kern w:val="2"/>
      <w:sz w:val="18"/>
      <w:szCs w:val="18"/>
    </w:rPr>
  </w:style>
  <w:style w:type="character" w:customStyle="1" w:styleId="19">
    <w:name w:val="页眉 Char"/>
    <w:link w:val="8"/>
    <w:uiPriority w:val="99"/>
    <w:rPr>
      <w:kern w:val="2"/>
      <w:sz w:val="18"/>
    </w:rPr>
  </w:style>
  <w:style w:type="paragraph" w:customStyle="1" w:styleId="2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Cs w:val="22"/>
    </w:rPr>
  </w:style>
  <w:style w:type="character" w:customStyle="1" w:styleId="21">
    <w:name w:val="正文文本缩进 2 Char"/>
    <w:link w:val="5"/>
    <w:semiHidden/>
    <w:uiPriority w:val="0"/>
    <w:rPr>
      <w:rFonts w:eastAsia="仿宋_GB2312"/>
      <w:sz w:val="28"/>
    </w:rPr>
  </w:style>
  <w:style w:type="character" w:customStyle="1" w:styleId="22">
    <w:name w:val="正文文本缩进 Char"/>
    <w:link w:val="3"/>
    <w:semiHidden/>
    <w:uiPriority w:val="99"/>
    <w:rPr>
      <w:rFonts w:ascii="Calibri" w:hAnsi="Calibri"/>
      <w:kern w:val="2"/>
      <w:sz w:val="21"/>
      <w:szCs w:val="22"/>
    </w:rPr>
  </w:style>
  <w:style w:type="character" w:customStyle="1" w:styleId="23">
    <w:name w:val="标题 1 Char"/>
    <w:link w:val="2"/>
    <w:uiPriority w:val="9"/>
    <w:rPr>
      <w:rFonts w:eastAsia="微软雅黑"/>
      <w:bCs/>
      <w:kern w:val="44"/>
      <w:sz w:val="30"/>
      <w:szCs w:val="44"/>
    </w:rPr>
  </w:style>
  <w:style w:type="character" w:customStyle="1" w:styleId="24">
    <w:name w:val="标题 Char"/>
    <w:link w:val="10"/>
    <w:qFormat/>
    <w:uiPriority w:val="10"/>
    <w:rPr>
      <w:rFonts w:ascii="Cambria" w:hAnsi="Cambria" w:eastAsia="微软雅黑" w:cs="Times New Roman"/>
      <w:bCs/>
      <w:kern w:val="2"/>
      <w:sz w:val="28"/>
      <w:szCs w:val="32"/>
    </w:rPr>
  </w:style>
  <w:style w:type="paragraph" w:customStyle="1" w:styleId="25">
    <w:name w:val="TOC Heading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b/>
      <w:color w:val="365F91"/>
      <w:kern w:val="0"/>
      <w:sz w:val="28"/>
      <w:szCs w:val="28"/>
    </w:rPr>
  </w:style>
  <w:style w:type="paragraph" w:customStyle="1" w:styleId="26">
    <w:name w:val="No Spacing"/>
    <w:link w:val="27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7">
    <w:name w:val="无间隔 Char"/>
    <w:basedOn w:val="11"/>
    <w:link w:val="26"/>
    <w:qFormat/>
    <w:uiPriority w:val="1"/>
    <w:rPr>
      <w:rFonts w:ascii="Calibri" w:hAnsi="Calibri"/>
      <w:sz w:val="22"/>
      <w:szCs w:val="22"/>
    </w:rPr>
  </w:style>
  <w:style w:type="character" w:customStyle="1" w:styleId="28">
    <w:name w:val="meta-title"/>
    <w:basedOn w:val="11"/>
    <w:qFormat/>
    <w:uiPriority w:val="0"/>
  </w:style>
  <w:style w:type="character" w:customStyle="1" w:styleId="29">
    <w:name w:val="f_14"/>
    <w:basedOn w:val="11"/>
    <w:qFormat/>
    <w:uiPriority w:val="0"/>
  </w:style>
  <w:style w:type="character" w:customStyle="1" w:styleId="30">
    <w:name w:val="日期 Char"/>
    <w:basedOn w:val="11"/>
    <w:link w:val="4"/>
    <w:semiHidden/>
    <w:qFormat/>
    <w:uiPriority w:val="99"/>
    <w:rPr>
      <w:rFonts w:eastAsia="微软雅黑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1861F0-FD82-4BA7-A3BB-30FE3526CF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154</Words>
  <Characters>883</Characters>
  <Lines>7</Lines>
  <Paragraphs>2</Paragraphs>
  <TotalTime>6</TotalTime>
  <ScaleCrop>false</ScaleCrop>
  <LinksUpToDate>false</LinksUpToDate>
  <CharactersWithSpaces>1035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2016-08-30T02:41:00Z</dcterms:created>
  <dc:creator>Administrator</dc:creator>
  <cp:lastModifiedBy>老酒一壶</cp:lastModifiedBy>
  <cp:lastPrinted>2016-03-07T03:32:00Z</cp:lastPrinted>
  <dcterms:modified xsi:type="dcterms:W3CDTF">2018-07-10T03:01:34Z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